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8F" w:rsidRP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  <w:r w:rsidRPr="009A528F">
        <w:rPr>
          <w:b/>
        </w:rPr>
        <w:t>GG.VIII.6845.</w:t>
      </w:r>
      <w:r w:rsidR="000E181E">
        <w:rPr>
          <w:b/>
        </w:rPr>
        <w:t>124</w:t>
      </w:r>
      <w:r w:rsidRPr="009A528F">
        <w:rPr>
          <w:rFonts w:eastAsia="Times New Roman" w:cs="Times New Roman"/>
          <w:b/>
          <w:lang w:val="pl-PL" w:bidi="ar-SA"/>
        </w:rPr>
        <w:t>.201</w:t>
      </w:r>
      <w:r w:rsidR="00C227CA">
        <w:rPr>
          <w:rFonts w:eastAsia="Times New Roman" w:cs="Times New Roman"/>
          <w:b/>
          <w:lang w:val="pl-PL" w:bidi="ar-SA"/>
        </w:rPr>
        <w:t>7</w:t>
      </w:r>
    </w:p>
    <w:p w:rsid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</w:r>
      <w:r>
        <w:rPr>
          <w:rFonts w:eastAsia="Times New Roman" w:cs="Times New Roman"/>
          <w:b/>
          <w:lang w:val="pl-PL" w:bidi="ar-SA"/>
        </w:rPr>
        <w:tab/>
        <w:t xml:space="preserve">      </w:t>
      </w:r>
    </w:p>
    <w:p w:rsidR="009A528F" w:rsidRDefault="009A528F" w:rsidP="009A528F">
      <w:pPr>
        <w:pStyle w:val="Standard"/>
        <w:rPr>
          <w:rFonts w:eastAsia="Times New Roman" w:cs="Times New Roman"/>
          <w:b/>
          <w:lang w:val="pl-PL" w:bidi="ar-SA"/>
        </w:rPr>
      </w:pPr>
    </w:p>
    <w:p w:rsidR="009A528F" w:rsidRDefault="009A528F" w:rsidP="009A528F">
      <w:pPr>
        <w:pStyle w:val="Nagwek2"/>
        <w:rPr>
          <w:sz w:val="24"/>
        </w:rPr>
      </w:pPr>
      <w:r>
        <w:rPr>
          <w:sz w:val="24"/>
        </w:rPr>
        <w:t>W Y K A Z    N I E R U C H O M O Ś C I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 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>stanowiącej własność Gminy Miejskiej Lubin,  przeznaczonej do dzierżawy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  <w:r>
        <w:rPr>
          <w:rFonts w:eastAsia="Times New Roman" w:cs="Times New Roman"/>
          <w:b/>
          <w:sz w:val="21"/>
          <w:szCs w:val="21"/>
          <w:lang w:val="pl-PL" w:bidi="ar-SA"/>
        </w:rPr>
        <w:t xml:space="preserve">jako teren dodatkowy bez możliwości trwałej zabudowy  </w:t>
      </w:r>
    </w:p>
    <w:p w:rsidR="009A528F" w:rsidRDefault="009A528F" w:rsidP="009A528F">
      <w:pPr>
        <w:pStyle w:val="Standard"/>
        <w:jc w:val="center"/>
        <w:rPr>
          <w:rFonts w:eastAsia="Times New Roman" w:cs="Times New Roman"/>
          <w:b/>
          <w:sz w:val="21"/>
          <w:szCs w:val="21"/>
          <w:lang w:val="pl-PL" w:bidi="ar-SA"/>
        </w:rPr>
      </w:pPr>
    </w:p>
    <w:p w:rsidR="009A528F" w:rsidRDefault="009A528F" w:rsidP="009A528F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Wykaz wywiesza się do publicznej wiadomości na okres 21 dni,</w:t>
      </w:r>
    </w:p>
    <w:p w:rsidR="00981927" w:rsidRDefault="00981927" w:rsidP="00981927">
      <w:pPr>
        <w:pStyle w:val="Standard"/>
        <w:jc w:val="center"/>
        <w:rPr>
          <w:rFonts w:eastAsia="Times New Roman" w:cs="Times New Roman"/>
          <w:i/>
          <w:sz w:val="21"/>
          <w:szCs w:val="21"/>
          <w:lang w:val="pl-PL" w:bidi="ar-SA"/>
        </w:rPr>
      </w:pPr>
      <w:r>
        <w:rPr>
          <w:rFonts w:eastAsia="Times New Roman" w:cs="Times New Roman"/>
          <w:i/>
          <w:sz w:val="21"/>
          <w:szCs w:val="21"/>
          <w:lang w:val="pl-PL" w:bidi="ar-SA"/>
        </w:rPr>
        <w:t>od dnia 07.08.2017 r. do dnia 28.08.2017 r.</w:t>
      </w:r>
    </w:p>
    <w:p w:rsidR="009A528F" w:rsidRDefault="009A528F" w:rsidP="009A528F">
      <w:pPr>
        <w:pStyle w:val="Standard"/>
        <w:rPr>
          <w:rFonts w:eastAsia="Times New Roman" w:cs="Times New Roman"/>
          <w:b/>
          <w:i/>
          <w:sz w:val="21"/>
          <w:szCs w:val="21"/>
          <w:lang w:val="pl-PL" w:bidi="ar-SA"/>
        </w:rPr>
      </w:pPr>
      <w:bookmarkStart w:id="0" w:name="_GoBack"/>
      <w:bookmarkEnd w:id="0"/>
    </w:p>
    <w:p w:rsidR="009A528F" w:rsidRDefault="009A528F" w:rsidP="009A528F">
      <w:pPr>
        <w:pStyle w:val="Standard"/>
        <w:rPr>
          <w:rFonts w:eastAsia="Times New Roman" w:cs="Times New Roman"/>
          <w:b/>
          <w:sz w:val="21"/>
          <w:szCs w:val="21"/>
          <w:lang w:val="pl-PL" w:bidi="ar-SA"/>
        </w:rPr>
      </w:pPr>
    </w:p>
    <w:tbl>
      <w:tblPr>
        <w:tblW w:w="9372" w:type="dxa"/>
        <w:tblInd w:w="2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1320"/>
        <w:gridCol w:w="840"/>
        <w:gridCol w:w="2790"/>
        <w:gridCol w:w="1815"/>
        <w:gridCol w:w="2172"/>
      </w:tblGrid>
      <w:tr w:rsidR="009A528F" w:rsidTr="00D75B24">
        <w:trPr>
          <w:trHeight w:val="7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ab/>
            </w:r>
          </w:p>
          <w:p w:rsidR="009A528F" w:rsidRDefault="009A528F" w:rsidP="00D75B24">
            <w:pPr>
              <w:pStyle w:val="Nagwek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Nr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działki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Obręb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Pow. działki [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 w:bidi="ar-SA"/>
              </w:rPr>
              <w:t>m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vertAlign w:val="superscript"/>
                <w:lang w:val="pl-PL" w:bidi="ar-SA"/>
              </w:rPr>
              <w:t>2</w:t>
            </w: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]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Cena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nieruchomości</w:t>
            </w: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[zł]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</w:p>
          <w:p w:rsidR="009A528F" w:rsidRDefault="009A528F" w:rsidP="00D75B24">
            <w:pPr>
              <w:pStyle w:val="Standard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KW</w:t>
            </w:r>
          </w:p>
        </w:tc>
      </w:tr>
      <w:tr w:rsidR="009A528F" w:rsidTr="00D75B24">
        <w:trPr>
          <w:trHeight w:val="41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9A528F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 xml:space="preserve">1.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03D13" w:rsidP="00640CF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2/1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DA7A97" w:rsidP="00D75B24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03D13" w:rsidP="00B717E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799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Default="00303D13" w:rsidP="00E6179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pl-PL" w:bidi="ar-SA"/>
              </w:rPr>
              <w:t>119 850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528F" w:rsidRPr="00627CEE" w:rsidRDefault="00303D13" w:rsidP="00E61796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627CEE">
              <w:rPr>
                <w:b/>
                <w:sz w:val="22"/>
                <w:szCs w:val="22"/>
              </w:rPr>
              <w:t>LE1U/00018352/5</w:t>
            </w:r>
          </w:p>
        </w:tc>
      </w:tr>
    </w:tbl>
    <w:p w:rsidR="009A528F" w:rsidRDefault="009A528F" w:rsidP="009A528F">
      <w:pPr>
        <w:pStyle w:val="Standard"/>
        <w:tabs>
          <w:tab w:val="left" w:pos="720"/>
        </w:tabs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A528F" w:rsidRDefault="009A528F" w:rsidP="009A528F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9A528F" w:rsidRDefault="009A528F" w:rsidP="009A528F">
      <w:pPr>
        <w:pStyle w:val="Standard"/>
        <w:tabs>
          <w:tab w:val="left" w:pos="720"/>
        </w:tabs>
        <w:jc w:val="both"/>
        <w:rPr>
          <w:sz w:val="16"/>
          <w:szCs w:val="16"/>
        </w:rPr>
      </w:pPr>
    </w:p>
    <w:p w:rsidR="009A528F" w:rsidRDefault="009A528F" w:rsidP="009A528F">
      <w:pPr>
        <w:pStyle w:val="Standard"/>
        <w:tabs>
          <w:tab w:val="left" w:pos="975"/>
        </w:tabs>
        <w:ind w:left="255" w:hanging="25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1. Umowa dzierżawy może być zawarta na okres nie dłuższy niż trzy lata i rozwiązana za </w:t>
      </w:r>
      <w:r w:rsidR="009821F2">
        <w:rPr>
          <w:rFonts w:eastAsia="Times New Roman" w:cs="Times New Roman"/>
          <w:sz w:val="16"/>
          <w:szCs w:val="16"/>
          <w:lang w:val="pl-PL" w:bidi="ar-SA"/>
        </w:rPr>
        <w:t>miesięcznym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okresem wypowiedzenia ze skutkiem na koniec miesiąca,  bądź  w każdym czasie na mocy porozumienia.</w:t>
      </w:r>
    </w:p>
    <w:p w:rsidR="009A528F" w:rsidRDefault="009A528F" w:rsidP="009A528F">
      <w:pPr>
        <w:pStyle w:val="Standard"/>
        <w:tabs>
          <w:tab w:val="left" w:pos="750"/>
        </w:tabs>
        <w:ind w:left="30"/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>2. Czynsz dzierżawny nalicza się w wysokości 0,32 zł za 1 m</w:t>
      </w:r>
      <w:r>
        <w:rPr>
          <w:rFonts w:eastAsia="Times New Roman" w:cs="Times New Roman"/>
          <w:sz w:val="16"/>
          <w:szCs w:val="16"/>
          <w:vertAlign w:val="superscript"/>
          <w:lang w:val="pl-PL" w:bidi="ar-SA"/>
        </w:rPr>
        <w:t>2</w:t>
      </w:r>
      <w:r>
        <w:rPr>
          <w:rFonts w:eastAsia="Times New Roman" w:cs="Times New Roman"/>
          <w:sz w:val="16"/>
          <w:szCs w:val="16"/>
          <w:lang w:val="pl-PL" w:bidi="ar-SA"/>
        </w:rPr>
        <w:t xml:space="preserve">  netto.</w:t>
      </w:r>
    </w:p>
    <w:p w:rsidR="009A528F" w:rsidRDefault="009A528F" w:rsidP="009A528F">
      <w:pPr>
        <w:pStyle w:val="Standard"/>
        <w:tabs>
          <w:tab w:val="left" w:pos="720"/>
        </w:tabs>
        <w:jc w:val="both"/>
      </w:pPr>
      <w:r>
        <w:rPr>
          <w:rFonts w:eastAsia="Times New Roman" w:cs="Times New Roman"/>
          <w:sz w:val="16"/>
          <w:szCs w:val="16"/>
          <w:lang w:val="pl-PL" w:bidi="ar-SA"/>
        </w:rPr>
        <w:t xml:space="preserve">3. Czynsz dzierżawny płatny bez wezwania w terminie </w:t>
      </w:r>
      <w:r>
        <w:rPr>
          <w:rFonts w:eastAsia="Times New Roman" w:cs="Times New Roman"/>
          <w:b/>
          <w:bCs/>
          <w:sz w:val="16"/>
          <w:szCs w:val="16"/>
          <w:lang w:val="pl-PL" w:bidi="ar-SA"/>
        </w:rPr>
        <w:t>do dnia 31 marca każdego roku.</w:t>
      </w: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4. Teren należy zagospodarować w terminie miesiąca od daty podpisania umowy.</w:t>
      </w:r>
    </w:p>
    <w:p w:rsidR="00507809" w:rsidRDefault="00507809" w:rsidP="00507809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>5. W przypadku zawarcia umowy po dniu 31 marca czynsz dzierżawny płatny jest w terminie jednego miesiąca od dnia podpisania umowy.</w:t>
      </w:r>
    </w:p>
    <w:p w:rsidR="00507809" w:rsidRDefault="00507809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  <w:r>
        <w:rPr>
          <w:rFonts w:eastAsia="Times New Roman" w:cs="Times New Roman"/>
          <w:sz w:val="16"/>
          <w:szCs w:val="16"/>
          <w:lang w:val="pl-PL" w:bidi="ar-SA"/>
        </w:rPr>
        <w:t xml:space="preserve"> </w:t>
      </w: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A528F" w:rsidRDefault="009A528F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p w:rsidR="009E35CC" w:rsidRDefault="009E35CC" w:rsidP="009A528F">
      <w:pPr>
        <w:pStyle w:val="Standard"/>
        <w:tabs>
          <w:tab w:val="left" w:pos="945"/>
        </w:tabs>
        <w:ind w:left="225" w:hanging="225"/>
        <w:jc w:val="both"/>
        <w:rPr>
          <w:rFonts w:eastAsia="Times New Roman" w:cs="Times New Roman"/>
          <w:sz w:val="16"/>
          <w:szCs w:val="16"/>
          <w:lang w:val="pl-PL" w:bidi="ar-SA"/>
        </w:rPr>
      </w:pPr>
    </w:p>
    <w:sectPr w:rsidR="009E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33"/>
    <w:rsid w:val="000135BB"/>
    <w:rsid w:val="000A325B"/>
    <w:rsid w:val="000E181E"/>
    <w:rsid w:val="00223B46"/>
    <w:rsid w:val="002C423E"/>
    <w:rsid w:val="002F5952"/>
    <w:rsid w:val="00303D13"/>
    <w:rsid w:val="0031106C"/>
    <w:rsid w:val="00390484"/>
    <w:rsid w:val="00401B31"/>
    <w:rsid w:val="004149EF"/>
    <w:rsid w:val="00490B6F"/>
    <w:rsid w:val="004B03C0"/>
    <w:rsid w:val="004B558F"/>
    <w:rsid w:val="004D2B32"/>
    <w:rsid w:val="00507809"/>
    <w:rsid w:val="005728E5"/>
    <w:rsid w:val="005856B0"/>
    <w:rsid w:val="00627CEE"/>
    <w:rsid w:val="00640CFE"/>
    <w:rsid w:val="00690996"/>
    <w:rsid w:val="00696287"/>
    <w:rsid w:val="006C5B53"/>
    <w:rsid w:val="00763D3D"/>
    <w:rsid w:val="00796097"/>
    <w:rsid w:val="00833447"/>
    <w:rsid w:val="00874833"/>
    <w:rsid w:val="008D3486"/>
    <w:rsid w:val="008E268C"/>
    <w:rsid w:val="0090544E"/>
    <w:rsid w:val="00981927"/>
    <w:rsid w:val="009821F2"/>
    <w:rsid w:val="0098448B"/>
    <w:rsid w:val="009A528F"/>
    <w:rsid w:val="009E35CC"/>
    <w:rsid w:val="009F7751"/>
    <w:rsid w:val="00A26C12"/>
    <w:rsid w:val="00AA2E3A"/>
    <w:rsid w:val="00B6633E"/>
    <w:rsid w:val="00B717E7"/>
    <w:rsid w:val="00BB3A07"/>
    <w:rsid w:val="00C227CA"/>
    <w:rsid w:val="00C46D99"/>
    <w:rsid w:val="00C5011E"/>
    <w:rsid w:val="00C566C0"/>
    <w:rsid w:val="00C843C4"/>
    <w:rsid w:val="00CD6ECD"/>
    <w:rsid w:val="00D823D3"/>
    <w:rsid w:val="00DA7A97"/>
    <w:rsid w:val="00DB295D"/>
    <w:rsid w:val="00E56B18"/>
    <w:rsid w:val="00E61796"/>
    <w:rsid w:val="00E64677"/>
    <w:rsid w:val="00EA6243"/>
    <w:rsid w:val="00ED7A09"/>
    <w:rsid w:val="00EE4461"/>
    <w:rsid w:val="00F06C57"/>
    <w:rsid w:val="00FE30F2"/>
    <w:rsid w:val="00FF23B3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48FA3-C966-4B7C-8B7F-FA6D4A4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A52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Standard"/>
    <w:next w:val="Standard"/>
    <w:link w:val="Nagwek1Znak"/>
    <w:rsid w:val="009A528F"/>
    <w:pPr>
      <w:keepNext/>
      <w:jc w:val="center"/>
      <w:outlineLvl w:val="0"/>
    </w:pPr>
    <w:rPr>
      <w:b/>
    </w:rPr>
  </w:style>
  <w:style w:type="paragraph" w:styleId="Nagwek2">
    <w:name w:val="heading 2"/>
    <w:basedOn w:val="Standard"/>
    <w:next w:val="Standard"/>
    <w:link w:val="Nagwek2Znak"/>
    <w:rsid w:val="009A528F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28F"/>
    <w:rPr>
      <w:rFonts w:ascii="Times New Roman" w:eastAsia="Andale Sans UI" w:hAnsi="Times New Roman" w:cs="Tahoma"/>
      <w:b/>
      <w:kern w:val="3"/>
      <w:sz w:val="24"/>
      <w:szCs w:val="24"/>
      <w:lang w:val="de-DE" w:eastAsia="ja-JP" w:bidi="fa-IR"/>
    </w:rPr>
  </w:style>
  <w:style w:type="character" w:customStyle="1" w:styleId="Nagwek2Znak">
    <w:name w:val="Nagłówek 2 Znak"/>
    <w:basedOn w:val="Domylnaczcionkaakapitu"/>
    <w:link w:val="Nagwek2"/>
    <w:rsid w:val="009A528F"/>
    <w:rPr>
      <w:rFonts w:ascii="Times New Roman" w:eastAsia="Andale Sans UI" w:hAnsi="Times New Roman" w:cs="Tahoma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9A52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Kosiedowski</dc:creator>
  <cp:keywords/>
  <dc:description/>
  <cp:lastModifiedBy>Marcin Kosiedowski</cp:lastModifiedBy>
  <cp:revision>17</cp:revision>
  <dcterms:created xsi:type="dcterms:W3CDTF">2017-03-17T13:51:00Z</dcterms:created>
  <dcterms:modified xsi:type="dcterms:W3CDTF">2017-08-07T08:46:00Z</dcterms:modified>
</cp:coreProperties>
</file>