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A7" w:rsidRDefault="003C155C" w:rsidP="003C155C">
      <w:pPr>
        <w:pStyle w:val="Standard"/>
        <w:rPr>
          <w:rFonts w:eastAsia="Times New Roman" w:cs="Times New Roman"/>
          <w:b/>
          <w:lang w:val="pl-PL" w:bidi="ar-SA"/>
        </w:rPr>
      </w:pPr>
      <w:r>
        <w:rPr>
          <w:rFonts w:eastAsia="Times New Roman" w:cs="Times New Roman"/>
          <w:b/>
          <w:lang w:val="pl-PL" w:bidi="ar-SA"/>
        </w:rPr>
        <w:t>GG.VIII.6845.</w:t>
      </w:r>
      <w:r w:rsidR="002E67CC">
        <w:rPr>
          <w:rFonts w:eastAsia="Times New Roman" w:cs="Times New Roman"/>
          <w:b/>
          <w:lang w:val="pl-PL" w:bidi="ar-SA"/>
        </w:rPr>
        <w:t>165</w:t>
      </w:r>
      <w:r w:rsidR="00E93AA7">
        <w:rPr>
          <w:rFonts w:eastAsia="Times New Roman" w:cs="Times New Roman"/>
          <w:b/>
          <w:lang w:val="pl-PL" w:bidi="ar-SA"/>
        </w:rPr>
        <w:t>.2017</w:t>
      </w:r>
    </w:p>
    <w:p w:rsidR="003C155C" w:rsidRDefault="003C155C" w:rsidP="003C155C">
      <w:pPr>
        <w:pStyle w:val="Standard"/>
        <w:rPr>
          <w:rFonts w:eastAsia="Times New Roman" w:cs="Times New Roman"/>
          <w:b/>
          <w:lang w:val="pl-PL" w:bidi="ar-SA"/>
        </w:rPr>
      </w:pP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  <w:t xml:space="preserve">      </w:t>
      </w:r>
    </w:p>
    <w:p w:rsidR="003C155C" w:rsidRDefault="003C155C" w:rsidP="003C155C">
      <w:pPr>
        <w:pStyle w:val="Standard"/>
        <w:rPr>
          <w:rFonts w:eastAsia="Times New Roman" w:cs="Times New Roman"/>
          <w:b/>
          <w:lang w:val="pl-PL" w:bidi="ar-SA"/>
        </w:rPr>
      </w:pPr>
    </w:p>
    <w:p w:rsidR="00547264" w:rsidRDefault="00547264" w:rsidP="00547264">
      <w:pPr>
        <w:pStyle w:val="Nagwek2"/>
        <w:rPr>
          <w:sz w:val="24"/>
        </w:rPr>
      </w:pPr>
      <w:r>
        <w:rPr>
          <w:sz w:val="24"/>
        </w:rPr>
        <w:t>W Y K A Z    N I E R U C H O M O Ś C I</w:t>
      </w:r>
    </w:p>
    <w:p w:rsidR="00547264" w:rsidRDefault="00547264" w:rsidP="00547264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 </w:t>
      </w:r>
    </w:p>
    <w:p w:rsidR="00547264" w:rsidRDefault="00547264" w:rsidP="00547264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>stanowiącej własność Gminy Miejskiej Lubin,  przeznaczonej do dzierżawy</w:t>
      </w:r>
    </w:p>
    <w:p w:rsidR="00547264" w:rsidRDefault="00547264" w:rsidP="00547264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na cele </w:t>
      </w:r>
      <w:proofErr w:type="spellStart"/>
      <w:r>
        <w:rPr>
          <w:rFonts w:eastAsia="Times New Roman" w:cs="Times New Roman"/>
          <w:b/>
          <w:sz w:val="21"/>
          <w:szCs w:val="21"/>
          <w:lang w:val="pl-PL" w:bidi="ar-SA"/>
        </w:rPr>
        <w:t>rekreacyjno</w:t>
      </w:r>
      <w:proofErr w:type="spellEnd"/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 - ogrodnicze bez możliwości trwałej zabudowy  </w:t>
      </w:r>
    </w:p>
    <w:p w:rsidR="003C155C" w:rsidRDefault="003C155C" w:rsidP="003C155C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</w:p>
    <w:p w:rsidR="003C155C" w:rsidRDefault="003C155C" w:rsidP="003C155C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Wykaz wywiesza się do publicznej wiadomości na okres 21 dni,</w:t>
      </w:r>
    </w:p>
    <w:p w:rsidR="00F94872" w:rsidRDefault="00F94872" w:rsidP="00F94872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od dnia 07.08.2017 r. do dnia 28.08.2017 r.</w:t>
      </w:r>
    </w:p>
    <w:p w:rsidR="003C155C" w:rsidRDefault="003C155C" w:rsidP="003C155C">
      <w:pPr>
        <w:pStyle w:val="Standard"/>
        <w:rPr>
          <w:rFonts w:eastAsia="Times New Roman" w:cs="Times New Roman"/>
          <w:b/>
          <w:sz w:val="21"/>
          <w:szCs w:val="21"/>
          <w:lang w:val="pl-PL" w:bidi="ar-SA"/>
        </w:rPr>
      </w:pPr>
      <w:bookmarkStart w:id="0" w:name="_GoBack"/>
      <w:bookmarkEnd w:id="0"/>
    </w:p>
    <w:p w:rsidR="003C155C" w:rsidRDefault="003C155C" w:rsidP="003C155C">
      <w:pPr>
        <w:pStyle w:val="Standard"/>
        <w:rPr>
          <w:rFonts w:eastAsia="Times New Roman" w:cs="Times New Roman"/>
          <w:b/>
          <w:sz w:val="21"/>
          <w:szCs w:val="21"/>
          <w:lang w:val="pl-PL" w:bidi="ar-SA"/>
        </w:rPr>
      </w:pPr>
    </w:p>
    <w:tbl>
      <w:tblPr>
        <w:tblW w:w="9390" w:type="dxa"/>
        <w:tblInd w:w="2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321"/>
        <w:gridCol w:w="846"/>
        <w:gridCol w:w="2796"/>
        <w:gridCol w:w="1808"/>
        <w:gridCol w:w="2173"/>
      </w:tblGrid>
      <w:tr w:rsidR="003C155C" w:rsidTr="003C155C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ab/>
            </w:r>
          </w:p>
          <w:p w:rsidR="003C155C" w:rsidRDefault="003C155C">
            <w:pPr>
              <w:pStyle w:val="Nagwek1"/>
              <w:rPr>
                <w:rFonts w:eastAsia="Andale Sans UI"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Nr</w:t>
            </w: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Działki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Obręb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 w:rsidP="003B71ED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Pow. działki [</w:t>
            </w:r>
            <w:r w:rsidR="003B71ED"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m</w:t>
            </w:r>
            <w:r w:rsidR="003B71ED">
              <w:rPr>
                <w:rFonts w:eastAsia="Times New Roman" w:cs="Times New Roman"/>
                <w:b/>
                <w:sz w:val="22"/>
                <w:szCs w:val="22"/>
                <w:vertAlign w:val="superscript"/>
                <w:lang w:val="pl-PL" w:bidi="ar-SA"/>
              </w:rPr>
              <w:t>2</w:t>
            </w: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]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Cena</w:t>
            </w: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nieruchomości</w:t>
            </w: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[zł]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155C" w:rsidRDefault="003C155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3C155C" w:rsidRDefault="003C155C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KW</w:t>
            </w:r>
          </w:p>
        </w:tc>
      </w:tr>
      <w:tr w:rsidR="002E67CC" w:rsidTr="002E67CC">
        <w:trPr>
          <w:trHeight w:val="41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335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50 250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Pr="00B42842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 w:rsidRPr="00B42842">
              <w:rPr>
                <w:b/>
                <w:sz w:val="22"/>
                <w:szCs w:val="22"/>
              </w:rPr>
              <w:t>LE1U/00018372/1</w:t>
            </w:r>
          </w:p>
        </w:tc>
      </w:tr>
      <w:tr w:rsidR="002E67CC" w:rsidTr="007E5316">
        <w:trPr>
          <w:trHeight w:val="41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cz. 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299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44 850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7CC" w:rsidRPr="00B42842" w:rsidRDefault="002E67CC" w:rsidP="002E67CC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 w:rsidRPr="00B42842">
              <w:rPr>
                <w:b/>
                <w:sz w:val="22"/>
                <w:szCs w:val="22"/>
              </w:rPr>
              <w:t>LE1U/00018372/1</w:t>
            </w:r>
          </w:p>
        </w:tc>
      </w:tr>
    </w:tbl>
    <w:p w:rsidR="003C155C" w:rsidRDefault="003C155C" w:rsidP="003C155C">
      <w:pPr>
        <w:pStyle w:val="Standard"/>
        <w:tabs>
          <w:tab w:val="left" w:pos="720"/>
        </w:tabs>
        <w:jc w:val="both"/>
        <w:rPr>
          <w:sz w:val="16"/>
          <w:szCs w:val="16"/>
        </w:rPr>
      </w:pPr>
    </w:p>
    <w:p w:rsidR="00547264" w:rsidRDefault="00547264" w:rsidP="00547264">
      <w:pPr>
        <w:pStyle w:val="Standard"/>
        <w:tabs>
          <w:tab w:val="left" w:pos="720"/>
        </w:tabs>
        <w:jc w:val="both"/>
        <w:rPr>
          <w:sz w:val="16"/>
          <w:szCs w:val="16"/>
        </w:rPr>
      </w:pPr>
    </w:p>
    <w:p w:rsidR="00547264" w:rsidRDefault="00547264" w:rsidP="00547264">
      <w:pPr>
        <w:pStyle w:val="Standard"/>
        <w:tabs>
          <w:tab w:val="left" w:pos="975"/>
        </w:tabs>
        <w:ind w:left="255" w:hanging="25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1. Umowa dzierżawy może być zawarta na okres trzech lat i rozwiązana za trzymiesięcznym okresem wypowiedzenia ze skutkiem na koniec miesiąca, bądź  w każdym czasie na mocy porozumienia.</w:t>
      </w:r>
    </w:p>
    <w:p w:rsidR="00547264" w:rsidRDefault="00547264" w:rsidP="00547264">
      <w:pPr>
        <w:pStyle w:val="Standard"/>
        <w:tabs>
          <w:tab w:val="left" w:pos="750"/>
        </w:tabs>
        <w:ind w:left="30"/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>2. Czynsz dzierżawny nalicza się w wysokości 0,20 zł za 1 m</w:t>
      </w:r>
      <w:r>
        <w:rPr>
          <w:rFonts w:eastAsia="Times New Roman" w:cs="Times New Roman"/>
          <w:sz w:val="16"/>
          <w:szCs w:val="16"/>
          <w:vertAlign w:val="superscript"/>
          <w:lang w:val="pl-PL" w:bidi="ar-SA"/>
        </w:rPr>
        <w:t>2</w:t>
      </w:r>
      <w:r>
        <w:rPr>
          <w:rFonts w:eastAsia="Times New Roman" w:cs="Times New Roman"/>
          <w:sz w:val="16"/>
          <w:szCs w:val="16"/>
          <w:lang w:val="pl-PL" w:bidi="ar-SA"/>
        </w:rPr>
        <w:t xml:space="preserve">  netto.</w:t>
      </w:r>
    </w:p>
    <w:p w:rsidR="00547264" w:rsidRDefault="00547264" w:rsidP="00547264">
      <w:pPr>
        <w:pStyle w:val="Standard"/>
        <w:tabs>
          <w:tab w:val="left" w:pos="720"/>
        </w:tabs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 xml:space="preserve">3. Czynsz dzierżawny płatny bez wezwania w terminie </w:t>
      </w:r>
      <w:r>
        <w:rPr>
          <w:rFonts w:eastAsia="Times New Roman" w:cs="Times New Roman"/>
          <w:b/>
          <w:bCs/>
          <w:sz w:val="16"/>
          <w:szCs w:val="16"/>
          <w:lang w:val="pl-PL" w:bidi="ar-SA"/>
        </w:rPr>
        <w:t>do dnia 31 marca każdego roku.</w:t>
      </w:r>
    </w:p>
    <w:p w:rsidR="00547264" w:rsidRDefault="00547264" w:rsidP="00547264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4. W przypadku zawarcia umowy po dniu 31 marca czynsz dzierżawny płatny jest w terminie jednego miesiąca od dnia podpisania umowy.</w:t>
      </w:r>
    </w:p>
    <w:p w:rsidR="00547264" w:rsidRDefault="00547264" w:rsidP="00547264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5. Teren należy zagospodarować w terminie miesiąca od daty podpisania umowy.</w:t>
      </w: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3C155C" w:rsidRDefault="003C155C" w:rsidP="003C155C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021A85" w:rsidRDefault="00021A85"/>
    <w:sectPr w:rsidR="0002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06"/>
    <w:rsid w:val="00021A85"/>
    <w:rsid w:val="00053BD3"/>
    <w:rsid w:val="000750AD"/>
    <w:rsid w:val="00151892"/>
    <w:rsid w:val="002B01CA"/>
    <w:rsid w:val="002E67CC"/>
    <w:rsid w:val="003A6794"/>
    <w:rsid w:val="003B71ED"/>
    <w:rsid w:val="003C155C"/>
    <w:rsid w:val="004074B1"/>
    <w:rsid w:val="00443E89"/>
    <w:rsid w:val="004A55AA"/>
    <w:rsid w:val="004C0EF0"/>
    <w:rsid w:val="00523C4C"/>
    <w:rsid w:val="00547264"/>
    <w:rsid w:val="00691FB7"/>
    <w:rsid w:val="006D0F0C"/>
    <w:rsid w:val="00721F52"/>
    <w:rsid w:val="007E5316"/>
    <w:rsid w:val="00844806"/>
    <w:rsid w:val="00871432"/>
    <w:rsid w:val="00A56828"/>
    <w:rsid w:val="00A7627B"/>
    <w:rsid w:val="00AD1C22"/>
    <w:rsid w:val="00B239C3"/>
    <w:rsid w:val="00B4062E"/>
    <w:rsid w:val="00B42842"/>
    <w:rsid w:val="00B80512"/>
    <w:rsid w:val="00BB452D"/>
    <w:rsid w:val="00BD3E5A"/>
    <w:rsid w:val="00C13030"/>
    <w:rsid w:val="00C62F10"/>
    <w:rsid w:val="00D87F37"/>
    <w:rsid w:val="00E460A9"/>
    <w:rsid w:val="00E93AA7"/>
    <w:rsid w:val="00F94872"/>
    <w:rsid w:val="00F953B2"/>
    <w:rsid w:val="00F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B561-01CC-4C44-9AB6-0E03C08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55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link w:val="Nagwek1Znak"/>
    <w:qFormat/>
    <w:rsid w:val="003C155C"/>
    <w:pPr>
      <w:keepNext/>
      <w:jc w:val="center"/>
      <w:outlineLvl w:val="0"/>
    </w:pPr>
    <w:rPr>
      <w:rFonts w:eastAsia="Times New Roman"/>
      <w:b/>
    </w:rPr>
  </w:style>
  <w:style w:type="paragraph" w:styleId="Nagwek2">
    <w:name w:val="heading 2"/>
    <w:basedOn w:val="Standard"/>
    <w:next w:val="Standard"/>
    <w:link w:val="Nagwek2Znak"/>
    <w:semiHidden/>
    <w:unhideWhenUsed/>
    <w:qFormat/>
    <w:rsid w:val="003C155C"/>
    <w:pPr>
      <w:keepNext/>
      <w:jc w:val="center"/>
      <w:outlineLvl w:val="1"/>
    </w:pPr>
    <w:rPr>
      <w:rFonts w:eastAsia="Times New Roman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155C"/>
    <w:rPr>
      <w:rFonts w:ascii="Times New Roman" w:eastAsia="Times New Roman" w:hAnsi="Times New Roman" w:cs="Tahoma"/>
      <w:b/>
      <w:kern w:val="3"/>
      <w:sz w:val="24"/>
      <w:szCs w:val="24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semiHidden/>
    <w:rsid w:val="003C155C"/>
    <w:rPr>
      <w:rFonts w:ascii="Times New Roman" w:eastAsia="Times New Roman" w:hAnsi="Times New Roman" w:cs="Tahoma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3C155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Kosiedowski</dc:creator>
  <cp:keywords/>
  <dc:description/>
  <cp:lastModifiedBy>Marcin Kosiedowski</cp:lastModifiedBy>
  <cp:revision>33</cp:revision>
  <dcterms:created xsi:type="dcterms:W3CDTF">2016-08-12T10:33:00Z</dcterms:created>
  <dcterms:modified xsi:type="dcterms:W3CDTF">2017-08-07T08:48:00Z</dcterms:modified>
</cp:coreProperties>
</file>