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>GG.VIII.6845.</w:t>
      </w:r>
      <w:r w:rsidR="004212E1">
        <w:rPr>
          <w:rFonts w:eastAsia="Times New Roman" w:cs="Times New Roman"/>
          <w:b/>
          <w:lang w:val="pl-PL" w:bidi="ar-SA"/>
        </w:rPr>
        <w:t>86</w:t>
      </w:r>
      <w:r w:rsidR="00A5677D">
        <w:rPr>
          <w:rFonts w:eastAsia="Times New Roman" w:cs="Times New Roman"/>
          <w:b/>
          <w:lang w:val="pl-PL" w:bidi="ar-SA"/>
        </w:rPr>
        <w:t>.201</w:t>
      </w:r>
      <w:r w:rsidR="002F1B42">
        <w:rPr>
          <w:rFonts w:eastAsia="Times New Roman" w:cs="Times New Roman"/>
          <w:b/>
          <w:lang w:val="pl-PL" w:bidi="ar-SA"/>
        </w:rPr>
        <w:t>9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</w:r>
      <w:r>
        <w:rPr>
          <w:rFonts w:eastAsia="Times New Roman" w:cs="Times New Roman"/>
          <w:b/>
          <w:lang w:val="pl-PL" w:bidi="ar-SA"/>
        </w:rPr>
        <w:tab/>
        <w:t xml:space="preserve">      </w:t>
      </w:r>
    </w:p>
    <w:p w:rsidR="003C155C" w:rsidRDefault="003C155C" w:rsidP="003C155C">
      <w:pPr>
        <w:pStyle w:val="Standard"/>
        <w:rPr>
          <w:rFonts w:eastAsia="Times New Roman" w:cs="Times New Roman"/>
          <w:b/>
          <w:lang w:val="pl-PL" w:bidi="ar-SA"/>
        </w:rPr>
      </w:pPr>
    </w:p>
    <w:p w:rsidR="00547264" w:rsidRDefault="00547264" w:rsidP="00547264">
      <w:pPr>
        <w:pStyle w:val="Nagwek2"/>
        <w:rPr>
          <w:sz w:val="24"/>
        </w:rPr>
      </w:pPr>
      <w:r>
        <w:rPr>
          <w:sz w:val="24"/>
        </w:rPr>
        <w:t>W Y K A Z    N I E R U C H O M O Ś C I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>stanowiącej własność Gminy Miejskiej Lubin,  przeznaczonej do dzierżawy</w:t>
      </w:r>
    </w:p>
    <w:p w:rsidR="00547264" w:rsidRDefault="00547264" w:rsidP="00547264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na cele </w:t>
      </w:r>
      <w:proofErr w:type="spellStart"/>
      <w:r>
        <w:rPr>
          <w:rFonts w:eastAsia="Times New Roman" w:cs="Times New Roman"/>
          <w:b/>
          <w:sz w:val="21"/>
          <w:szCs w:val="21"/>
          <w:lang w:val="pl-PL" w:bidi="ar-SA"/>
        </w:rPr>
        <w:t>rekreacyjno</w:t>
      </w:r>
      <w:proofErr w:type="spellEnd"/>
      <w:r>
        <w:rPr>
          <w:rFonts w:eastAsia="Times New Roman" w:cs="Times New Roman"/>
          <w:b/>
          <w:sz w:val="21"/>
          <w:szCs w:val="21"/>
          <w:lang w:val="pl-PL" w:bidi="ar-SA"/>
        </w:rPr>
        <w:t xml:space="preserve"> - ogrodnicze bez możliwości trwałej zabudowy  </w:t>
      </w:r>
    </w:p>
    <w:p w:rsidR="003C155C" w:rsidRDefault="003C155C" w:rsidP="003C155C">
      <w:pPr>
        <w:pStyle w:val="Standard"/>
        <w:jc w:val="center"/>
        <w:rPr>
          <w:rFonts w:eastAsia="Times New Roman" w:cs="Times New Roman"/>
          <w:b/>
          <w:sz w:val="21"/>
          <w:szCs w:val="21"/>
          <w:lang w:val="pl-PL" w:bidi="ar-SA"/>
        </w:rPr>
      </w:pPr>
    </w:p>
    <w:p w:rsidR="003C155C" w:rsidRDefault="003C155C" w:rsidP="003C155C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Wykaz wywiesza się do publicznej wiadomości na okres 21 dni,</w:t>
      </w:r>
    </w:p>
    <w:p w:rsidR="00ED44A7" w:rsidRDefault="00ED44A7" w:rsidP="00ED44A7">
      <w:pPr>
        <w:pStyle w:val="Standard"/>
        <w:jc w:val="center"/>
        <w:rPr>
          <w:rFonts w:eastAsia="Times New Roman" w:cs="Times New Roman"/>
          <w:i/>
          <w:sz w:val="21"/>
          <w:szCs w:val="21"/>
          <w:lang w:val="pl-PL" w:bidi="ar-SA"/>
        </w:rPr>
      </w:pPr>
      <w:r>
        <w:rPr>
          <w:rFonts w:eastAsia="Times New Roman" w:cs="Times New Roman"/>
          <w:i/>
          <w:sz w:val="21"/>
          <w:szCs w:val="21"/>
          <w:lang w:val="pl-PL" w:bidi="ar-SA"/>
        </w:rPr>
        <w:t>od dnia 12.06.2019 r. do dnia 03.07.2019r.</w:t>
      </w:r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  <w:bookmarkStart w:id="0" w:name="_GoBack"/>
      <w:bookmarkEnd w:id="0"/>
    </w:p>
    <w:p w:rsidR="003C155C" w:rsidRDefault="003C155C" w:rsidP="003C155C">
      <w:pPr>
        <w:pStyle w:val="Standard"/>
        <w:rPr>
          <w:rFonts w:eastAsia="Times New Roman" w:cs="Times New Roman"/>
          <w:b/>
          <w:sz w:val="21"/>
          <w:szCs w:val="21"/>
          <w:lang w:val="pl-PL" w:bidi="ar-SA"/>
        </w:rPr>
      </w:pPr>
    </w:p>
    <w:tbl>
      <w:tblPr>
        <w:tblW w:w="9390" w:type="dxa"/>
        <w:tblInd w:w="23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1321"/>
        <w:gridCol w:w="846"/>
        <w:gridCol w:w="2796"/>
        <w:gridCol w:w="1808"/>
        <w:gridCol w:w="2173"/>
      </w:tblGrid>
      <w:tr w:rsidR="003C155C" w:rsidTr="003C155C"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ab/>
            </w:r>
          </w:p>
          <w:p w:rsidR="003C155C" w:rsidRDefault="003C155C">
            <w:pPr>
              <w:pStyle w:val="Nagwek1"/>
              <w:rPr>
                <w:rFonts w:eastAsia="Andale Sans UI"/>
                <w:sz w:val="22"/>
                <w:szCs w:val="22"/>
              </w:rPr>
            </w:pPr>
            <w:proofErr w:type="spellStart"/>
            <w:r>
              <w:rPr>
                <w:rFonts w:eastAsia="Andale Sans U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Nr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Działki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Obręb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Pow. działki [</w:t>
            </w:r>
            <w:r w:rsidR="003B71ED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m</w:t>
            </w:r>
            <w:r w:rsidR="003B71ED">
              <w:rPr>
                <w:rFonts w:eastAsia="Times New Roman" w:cs="Times New Roman"/>
                <w:b/>
                <w:sz w:val="22"/>
                <w:szCs w:val="22"/>
                <w:vertAlign w:val="superscript"/>
                <w:lang w:val="pl-PL" w:bidi="ar-SA"/>
              </w:rPr>
              <w:t>2</w:t>
            </w: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]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Cena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nieruchomości</w:t>
            </w: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[zł]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C155C" w:rsidRDefault="003C155C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</w:p>
          <w:p w:rsidR="003C155C" w:rsidRDefault="003C155C">
            <w:pPr>
              <w:pStyle w:val="Standard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KW</w:t>
            </w:r>
          </w:p>
        </w:tc>
      </w:tr>
      <w:tr w:rsidR="00FC2A77" w:rsidRPr="002D25D1" w:rsidTr="009019A9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C2A77" w:rsidRPr="002D25D1" w:rsidRDefault="00FC2A77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2D25D1" w:rsidRDefault="00660235" w:rsidP="00A567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710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2D25D1" w:rsidRDefault="00660235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2D25D1" w:rsidRDefault="000406FB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375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2D25D1" w:rsidRDefault="002D25D1" w:rsidP="00A5677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112 500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C2A77" w:rsidRPr="002D25D1" w:rsidRDefault="002D25D1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b/>
                <w:sz w:val="22"/>
                <w:szCs w:val="22"/>
              </w:rPr>
              <w:t>LE1U/00017823/1</w:t>
            </w:r>
          </w:p>
        </w:tc>
      </w:tr>
      <w:tr w:rsidR="000D2F1C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2D25D1" w:rsidRDefault="000D2F1C" w:rsidP="00FC2A77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2D25D1" w:rsidRDefault="00660235" w:rsidP="00DA308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361/21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2D25D1" w:rsidRDefault="00660235" w:rsidP="00F34008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2D25D1" w:rsidRDefault="000406FB" w:rsidP="003B71ED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200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2D25D1" w:rsidRDefault="002D25D1" w:rsidP="00AF43AB">
            <w:pPr>
              <w:pStyle w:val="Standard"/>
              <w:tabs>
                <w:tab w:val="left" w:pos="367"/>
              </w:tabs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60 000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D2F1C" w:rsidRPr="002D25D1" w:rsidRDefault="002D25D1" w:rsidP="00FC2A77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LE1U/00030993/0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361/21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245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75 500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LE1U/00030993/0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220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1870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561 000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LE1U/00022984/5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5.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723/22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285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2D25D1">
            <w:pPr>
              <w:pStyle w:val="Standard"/>
              <w:tabs>
                <w:tab w:val="left" w:pos="345"/>
              </w:tabs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85 500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LE1U/00017835/8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6.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710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375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112 500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LE1U/00017823/1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19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243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72 900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LE1U/00017977/5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22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247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74 100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LE1U/00017980/9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27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9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365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109 500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LE1U/00018372/1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10.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cz. 705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0406FB">
            <w:pPr>
              <w:pStyle w:val="Standard"/>
              <w:tabs>
                <w:tab w:val="left" w:pos="1800"/>
              </w:tabs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403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120 900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660235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b/>
                <w:sz w:val="22"/>
                <w:szCs w:val="22"/>
              </w:rPr>
              <w:t>LE1U/00017820/0</w:t>
            </w:r>
          </w:p>
        </w:tc>
      </w:tr>
      <w:tr w:rsidR="00660235" w:rsidRPr="002D25D1" w:rsidTr="007E5316">
        <w:trPr>
          <w:trHeight w:val="413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11.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704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660235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8</w:t>
            </w:r>
          </w:p>
        </w:tc>
        <w:tc>
          <w:tcPr>
            <w:tcW w:w="2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  <w:t>398</w:t>
            </w:r>
          </w:p>
        </w:tc>
        <w:tc>
          <w:tcPr>
            <w:tcW w:w="1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2D25D1" w:rsidP="002D25D1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sz w:val="22"/>
                <w:szCs w:val="22"/>
                <w:lang w:val="pl-PL" w:bidi="ar-SA"/>
              </w:rPr>
            </w:pPr>
            <w:r w:rsidRPr="002D25D1">
              <w:rPr>
                <w:rFonts w:cs="Times New Roman"/>
                <w:b/>
                <w:sz w:val="22"/>
                <w:szCs w:val="22"/>
              </w:rPr>
              <w:t>119 400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60235" w:rsidRPr="002D25D1" w:rsidRDefault="000406FB" w:rsidP="00660235">
            <w:pPr>
              <w:pStyle w:val="Standard"/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2D25D1">
              <w:rPr>
                <w:rFonts w:cs="Times New Roman"/>
                <w:b/>
                <w:sz w:val="22"/>
                <w:szCs w:val="22"/>
              </w:rPr>
              <w:t>LE1U/00017819/0</w:t>
            </w:r>
          </w:p>
        </w:tc>
      </w:tr>
    </w:tbl>
    <w:p w:rsidR="003C155C" w:rsidRDefault="003C155C" w:rsidP="003C155C">
      <w:pPr>
        <w:pStyle w:val="Standard"/>
        <w:tabs>
          <w:tab w:val="left" w:pos="720"/>
        </w:tabs>
        <w:jc w:val="both"/>
      </w:pPr>
      <w:r>
        <w:t xml:space="preserve">  </w:t>
      </w:r>
      <w:r>
        <w:tab/>
      </w:r>
      <w:r>
        <w:tab/>
      </w:r>
    </w:p>
    <w:p w:rsidR="003C155C" w:rsidRDefault="003C155C" w:rsidP="003C155C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720"/>
        </w:tabs>
        <w:jc w:val="both"/>
        <w:rPr>
          <w:sz w:val="16"/>
          <w:szCs w:val="16"/>
        </w:rPr>
      </w:pPr>
    </w:p>
    <w:p w:rsidR="00547264" w:rsidRDefault="00547264" w:rsidP="00547264">
      <w:pPr>
        <w:pStyle w:val="Standard"/>
        <w:tabs>
          <w:tab w:val="left" w:pos="975"/>
        </w:tabs>
        <w:ind w:left="255" w:hanging="25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1. Umowa dzierżawy może być zawarta na okres trzech lat i rozwiązana za trzymiesięcznym okresem wypowiedzenia ze skutkiem na koniec miesiąca, bądź  w każdym czasie na mocy porozumienia.</w:t>
      </w:r>
    </w:p>
    <w:p w:rsidR="00547264" w:rsidRDefault="00547264" w:rsidP="00547264">
      <w:pPr>
        <w:pStyle w:val="Standard"/>
        <w:tabs>
          <w:tab w:val="left" w:pos="750"/>
        </w:tabs>
        <w:ind w:left="30"/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>2. Czynsz dzierżawny nalicza się w wysokości 0,20 zł za 1 m</w:t>
      </w:r>
      <w:r>
        <w:rPr>
          <w:rFonts w:eastAsia="Times New Roman" w:cs="Times New Roman"/>
          <w:sz w:val="16"/>
          <w:szCs w:val="16"/>
          <w:vertAlign w:val="superscript"/>
          <w:lang w:val="pl-PL" w:bidi="ar-SA"/>
        </w:rPr>
        <w:t>2</w:t>
      </w:r>
      <w:r w:rsidR="000A325F">
        <w:rPr>
          <w:rFonts w:eastAsia="Times New Roman" w:cs="Times New Roman"/>
          <w:sz w:val="16"/>
          <w:szCs w:val="16"/>
          <w:lang w:val="pl-PL" w:bidi="ar-SA"/>
        </w:rPr>
        <w:t xml:space="preserve">  netto </w:t>
      </w:r>
      <w:r w:rsidR="00167894">
        <w:rPr>
          <w:rFonts w:eastAsia="Times New Roman" w:cs="Times New Roman"/>
          <w:sz w:val="16"/>
          <w:szCs w:val="16"/>
          <w:lang w:val="pl-PL" w:bidi="ar-SA"/>
        </w:rPr>
        <w:t xml:space="preserve"> </w:t>
      </w:r>
      <w:r w:rsidR="000A325F">
        <w:rPr>
          <w:rFonts w:eastAsia="Times New Roman" w:cs="Times New Roman"/>
          <w:sz w:val="16"/>
          <w:szCs w:val="16"/>
          <w:lang w:val="pl-PL" w:bidi="ar-SA"/>
        </w:rPr>
        <w:t>rocznie.</w:t>
      </w:r>
    </w:p>
    <w:p w:rsidR="00547264" w:rsidRDefault="00547264" w:rsidP="00547264">
      <w:pPr>
        <w:pStyle w:val="Standard"/>
        <w:tabs>
          <w:tab w:val="left" w:pos="720"/>
        </w:tabs>
        <w:jc w:val="both"/>
      </w:pPr>
      <w:r>
        <w:rPr>
          <w:rFonts w:eastAsia="Times New Roman" w:cs="Times New Roman"/>
          <w:sz w:val="16"/>
          <w:szCs w:val="16"/>
          <w:lang w:val="pl-PL" w:bidi="ar-SA"/>
        </w:rPr>
        <w:t xml:space="preserve">3. Czynsz dzierżawny płatny bez wezwania w terminie </w:t>
      </w:r>
      <w:r>
        <w:rPr>
          <w:rFonts w:eastAsia="Times New Roman" w:cs="Times New Roman"/>
          <w:b/>
          <w:bCs/>
          <w:sz w:val="16"/>
          <w:szCs w:val="16"/>
          <w:lang w:val="pl-PL" w:bidi="ar-SA"/>
        </w:rPr>
        <w:t>do dnia 31 marca każdego roku.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4. W przypadku zawarcia umowy po dniu 31 marca czynsz dzierżawny płatny jest w terminie jednego miesiąca od dnia podpisania umowy.</w:t>
      </w:r>
    </w:p>
    <w:p w:rsidR="00547264" w:rsidRDefault="00547264" w:rsidP="00547264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  <w:r>
        <w:rPr>
          <w:rFonts w:eastAsia="Times New Roman" w:cs="Times New Roman"/>
          <w:sz w:val="16"/>
          <w:szCs w:val="16"/>
          <w:lang w:val="pl-PL" w:bidi="ar-SA"/>
        </w:rPr>
        <w:t>5. Teren należy zagospodarować w terminie miesiąca od daty podpisania umowy.</w:t>
      </w: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3C155C" w:rsidRDefault="003C155C" w:rsidP="003C155C">
      <w:pPr>
        <w:pStyle w:val="Standard"/>
        <w:tabs>
          <w:tab w:val="left" w:pos="945"/>
        </w:tabs>
        <w:ind w:left="225" w:hanging="225"/>
        <w:jc w:val="both"/>
        <w:rPr>
          <w:rFonts w:eastAsia="Times New Roman" w:cs="Times New Roman"/>
          <w:sz w:val="16"/>
          <w:szCs w:val="16"/>
          <w:lang w:val="pl-PL" w:bidi="ar-SA"/>
        </w:rPr>
      </w:pPr>
    </w:p>
    <w:p w:rsidR="00021A85" w:rsidRDefault="00021A85"/>
    <w:sectPr w:rsidR="00021A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06"/>
    <w:rsid w:val="00021A85"/>
    <w:rsid w:val="000406FB"/>
    <w:rsid w:val="00053BD3"/>
    <w:rsid w:val="000750AD"/>
    <w:rsid w:val="000A325F"/>
    <w:rsid w:val="000D2F1C"/>
    <w:rsid w:val="00151892"/>
    <w:rsid w:val="00167894"/>
    <w:rsid w:val="00191866"/>
    <w:rsid w:val="002B01CA"/>
    <w:rsid w:val="002D25D1"/>
    <w:rsid w:val="002F1B42"/>
    <w:rsid w:val="003B71ED"/>
    <w:rsid w:val="003C155C"/>
    <w:rsid w:val="004074B1"/>
    <w:rsid w:val="004212E1"/>
    <w:rsid w:val="00443E89"/>
    <w:rsid w:val="00523C4C"/>
    <w:rsid w:val="00524C4C"/>
    <w:rsid w:val="00547264"/>
    <w:rsid w:val="00660235"/>
    <w:rsid w:val="007E5316"/>
    <w:rsid w:val="00844806"/>
    <w:rsid w:val="00871432"/>
    <w:rsid w:val="008D4E95"/>
    <w:rsid w:val="009019A9"/>
    <w:rsid w:val="009717E0"/>
    <w:rsid w:val="00A5677D"/>
    <w:rsid w:val="00A56828"/>
    <w:rsid w:val="00A7627B"/>
    <w:rsid w:val="00AD1C22"/>
    <w:rsid w:val="00AF43AB"/>
    <w:rsid w:val="00B4062E"/>
    <w:rsid w:val="00B80512"/>
    <w:rsid w:val="00BB6F25"/>
    <w:rsid w:val="00BD25F5"/>
    <w:rsid w:val="00BD3E5A"/>
    <w:rsid w:val="00BE273A"/>
    <w:rsid w:val="00C13030"/>
    <w:rsid w:val="00CA3354"/>
    <w:rsid w:val="00DA3088"/>
    <w:rsid w:val="00E224A4"/>
    <w:rsid w:val="00E460A9"/>
    <w:rsid w:val="00E65C04"/>
    <w:rsid w:val="00ED44A7"/>
    <w:rsid w:val="00F34008"/>
    <w:rsid w:val="00FC2A77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DB561-01CC-4C44-9AB6-0E03C086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Standard"/>
    <w:next w:val="Standard"/>
    <w:link w:val="Nagwek1Znak"/>
    <w:qFormat/>
    <w:rsid w:val="003C155C"/>
    <w:pPr>
      <w:keepNext/>
      <w:jc w:val="center"/>
      <w:outlineLvl w:val="0"/>
    </w:pPr>
    <w:rPr>
      <w:rFonts w:eastAsia="Times New Roman"/>
      <w:b/>
    </w:rPr>
  </w:style>
  <w:style w:type="paragraph" w:styleId="Nagwek2">
    <w:name w:val="heading 2"/>
    <w:basedOn w:val="Standard"/>
    <w:next w:val="Standard"/>
    <w:link w:val="Nagwek2Znak"/>
    <w:semiHidden/>
    <w:unhideWhenUsed/>
    <w:qFormat/>
    <w:rsid w:val="003C155C"/>
    <w:pPr>
      <w:keepNext/>
      <w:jc w:val="center"/>
      <w:outlineLvl w:val="1"/>
    </w:pPr>
    <w:rPr>
      <w:rFonts w:eastAsia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155C"/>
    <w:rPr>
      <w:rFonts w:ascii="Times New Roman" w:eastAsia="Times New Roman" w:hAnsi="Times New Roman" w:cs="Tahoma"/>
      <w:b/>
      <w:kern w:val="3"/>
      <w:sz w:val="24"/>
      <w:szCs w:val="24"/>
      <w:lang w:val="de-DE" w:eastAsia="ja-JP" w:bidi="fa-IR"/>
    </w:rPr>
  </w:style>
  <w:style w:type="character" w:customStyle="1" w:styleId="Nagwek2Znak">
    <w:name w:val="Nagłówek 2 Znak"/>
    <w:basedOn w:val="Domylnaczcionkaakapitu"/>
    <w:link w:val="Nagwek2"/>
    <w:semiHidden/>
    <w:rsid w:val="003C155C"/>
    <w:rPr>
      <w:rFonts w:ascii="Times New Roman" w:eastAsia="Times New Roman" w:hAnsi="Times New Roman" w:cs="Tahoma"/>
      <w:b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3C155C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27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273A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8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cp:keywords/>
  <dc:description/>
  <cp:lastModifiedBy>Marcin Kosiedowski</cp:lastModifiedBy>
  <cp:revision>43</cp:revision>
  <cp:lastPrinted>2019-05-21T07:06:00Z</cp:lastPrinted>
  <dcterms:created xsi:type="dcterms:W3CDTF">2016-08-12T10:33:00Z</dcterms:created>
  <dcterms:modified xsi:type="dcterms:W3CDTF">2019-06-12T09:29:00Z</dcterms:modified>
</cp:coreProperties>
</file>