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28F" w:rsidRPr="009A528F" w:rsidRDefault="009A528F" w:rsidP="009A528F">
      <w:pPr>
        <w:pStyle w:val="Standard"/>
        <w:rPr>
          <w:rFonts w:eastAsia="Times New Roman" w:cs="Times New Roman"/>
          <w:b/>
          <w:lang w:val="pl-PL" w:bidi="ar-SA"/>
        </w:rPr>
      </w:pPr>
      <w:r w:rsidRPr="009A528F">
        <w:rPr>
          <w:b/>
        </w:rPr>
        <w:t>GG.VIII.6845.</w:t>
      </w:r>
      <w:r w:rsidR="000909CA">
        <w:rPr>
          <w:b/>
        </w:rPr>
        <w:t>14</w:t>
      </w:r>
      <w:r w:rsidRPr="009A528F">
        <w:rPr>
          <w:rFonts w:eastAsia="Times New Roman" w:cs="Times New Roman"/>
          <w:b/>
          <w:lang w:val="pl-PL" w:bidi="ar-SA"/>
        </w:rPr>
        <w:t>.201</w:t>
      </w:r>
      <w:r w:rsidR="000909CA">
        <w:rPr>
          <w:rFonts w:eastAsia="Times New Roman" w:cs="Times New Roman"/>
          <w:b/>
          <w:lang w:val="pl-PL" w:bidi="ar-SA"/>
        </w:rPr>
        <w:t>9</w:t>
      </w:r>
    </w:p>
    <w:p w:rsidR="009A528F" w:rsidRDefault="009A528F" w:rsidP="009A528F">
      <w:pPr>
        <w:pStyle w:val="Standard"/>
        <w:rPr>
          <w:rFonts w:eastAsia="Times New Roman" w:cs="Times New Roman"/>
          <w:b/>
          <w:lang w:val="pl-PL" w:bidi="ar-SA"/>
        </w:rPr>
      </w:pP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  <w:t xml:space="preserve">      </w:t>
      </w:r>
    </w:p>
    <w:p w:rsidR="009A528F" w:rsidRDefault="009A528F" w:rsidP="009A528F">
      <w:pPr>
        <w:pStyle w:val="Standard"/>
        <w:rPr>
          <w:rFonts w:eastAsia="Times New Roman" w:cs="Times New Roman"/>
          <w:b/>
          <w:lang w:val="pl-PL" w:bidi="ar-SA"/>
        </w:rPr>
      </w:pPr>
    </w:p>
    <w:p w:rsidR="009A528F" w:rsidRDefault="009A528F" w:rsidP="009A528F">
      <w:pPr>
        <w:pStyle w:val="Nagwek2"/>
        <w:rPr>
          <w:sz w:val="24"/>
        </w:rPr>
      </w:pPr>
      <w:r>
        <w:rPr>
          <w:sz w:val="24"/>
        </w:rPr>
        <w:t>W Y K A Z    N I E R U C H O M O Ś C I</w:t>
      </w:r>
    </w:p>
    <w:p w:rsidR="009A528F" w:rsidRDefault="009A528F" w:rsidP="009A528F">
      <w:pPr>
        <w:pStyle w:val="Standard"/>
        <w:jc w:val="center"/>
        <w:rPr>
          <w:rFonts w:eastAsia="Times New Roman" w:cs="Times New Roman"/>
          <w:b/>
          <w:sz w:val="21"/>
          <w:szCs w:val="21"/>
          <w:lang w:val="pl-PL" w:bidi="ar-SA"/>
        </w:rPr>
      </w:pPr>
      <w:r>
        <w:rPr>
          <w:rFonts w:eastAsia="Times New Roman" w:cs="Times New Roman"/>
          <w:b/>
          <w:sz w:val="21"/>
          <w:szCs w:val="21"/>
          <w:lang w:val="pl-PL" w:bidi="ar-SA"/>
        </w:rPr>
        <w:t xml:space="preserve"> </w:t>
      </w:r>
    </w:p>
    <w:p w:rsidR="009A528F" w:rsidRDefault="009A528F" w:rsidP="009A528F">
      <w:pPr>
        <w:pStyle w:val="Standard"/>
        <w:jc w:val="center"/>
        <w:rPr>
          <w:rFonts w:eastAsia="Times New Roman" w:cs="Times New Roman"/>
          <w:b/>
          <w:sz w:val="21"/>
          <w:szCs w:val="21"/>
          <w:lang w:val="pl-PL" w:bidi="ar-SA"/>
        </w:rPr>
      </w:pPr>
      <w:r>
        <w:rPr>
          <w:rFonts w:eastAsia="Times New Roman" w:cs="Times New Roman"/>
          <w:b/>
          <w:sz w:val="21"/>
          <w:szCs w:val="21"/>
          <w:lang w:val="pl-PL" w:bidi="ar-SA"/>
        </w:rPr>
        <w:t>stanowiącej własność Gminy Miejskiej Lubin,  przeznaczonej do dzierżawy</w:t>
      </w:r>
    </w:p>
    <w:p w:rsidR="009A528F" w:rsidRDefault="009A528F" w:rsidP="009A528F">
      <w:pPr>
        <w:pStyle w:val="Standard"/>
        <w:jc w:val="center"/>
        <w:rPr>
          <w:rFonts w:eastAsia="Times New Roman" w:cs="Times New Roman"/>
          <w:b/>
          <w:sz w:val="21"/>
          <w:szCs w:val="21"/>
          <w:lang w:val="pl-PL" w:bidi="ar-SA"/>
        </w:rPr>
      </w:pPr>
      <w:r>
        <w:rPr>
          <w:rFonts w:eastAsia="Times New Roman" w:cs="Times New Roman"/>
          <w:b/>
          <w:sz w:val="21"/>
          <w:szCs w:val="21"/>
          <w:lang w:val="pl-PL" w:bidi="ar-SA"/>
        </w:rPr>
        <w:t xml:space="preserve">jako teren dodatkowy bez możliwości trwałej zabudowy  </w:t>
      </w:r>
    </w:p>
    <w:p w:rsidR="009A528F" w:rsidRDefault="009A528F" w:rsidP="009A528F">
      <w:pPr>
        <w:pStyle w:val="Standard"/>
        <w:jc w:val="center"/>
        <w:rPr>
          <w:rFonts w:eastAsia="Times New Roman" w:cs="Times New Roman"/>
          <w:b/>
          <w:sz w:val="21"/>
          <w:szCs w:val="21"/>
          <w:lang w:val="pl-PL" w:bidi="ar-SA"/>
        </w:rPr>
      </w:pPr>
    </w:p>
    <w:p w:rsidR="009A528F" w:rsidRDefault="009A528F" w:rsidP="009A528F">
      <w:pPr>
        <w:pStyle w:val="Standard"/>
        <w:jc w:val="center"/>
        <w:rPr>
          <w:rFonts w:eastAsia="Times New Roman" w:cs="Times New Roman"/>
          <w:i/>
          <w:sz w:val="21"/>
          <w:szCs w:val="21"/>
          <w:lang w:val="pl-PL" w:bidi="ar-SA"/>
        </w:rPr>
      </w:pPr>
      <w:r>
        <w:rPr>
          <w:rFonts w:eastAsia="Times New Roman" w:cs="Times New Roman"/>
          <w:i/>
          <w:sz w:val="21"/>
          <w:szCs w:val="21"/>
          <w:lang w:val="pl-PL" w:bidi="ar-SA"/>
        </w:rPr>
        <w:t>Wykaz wywiesza się do publicznej wiadomości na okres 21 dni,</w:t>
      </w:r>
    </w:p>
    <w:p w:rsidR="001C398C" w:rsidRDefault="001C398C" w:rsidP="001C398C">
      <w:pPr>
        <w:pStyle w:val="Standard"/>
        <w:jc w:val="center"/>
        <w:rPr>
          <w:rFonts w:eastAsia="Times New Roman" w:cs="Times New Roman"/>
          <w:i/>
          <w:sz w:val="21"/>
          <w:szCs w:val="21"/>
          <w:lang w:val="pl-PL" w:bidi="ar-SA"/>
        </w:rPr>
      </w:pPr>
      <w:r>
        <w:rPr>
          <w:rFonts w:eastAsia="Times New Roman" w:cs="Times New Roman"/>
          <w:i/>
          <w:sz w:val="21"/>
          <w:szCs w:val="21"/>
          <w:lang w:val="pl-PL" w:bidi="ar-SA"/>
        </w:rPr>
        <w:t>od dnia 12.06.2019 r. do dnia 03.07.2019r.</w:t>
      </w:r>
    </w:p>
    <w:p w:rsidR="009A528F" w:rsidRDefault="009A528F" w:rsidP="009A528F">
      <w:pPr>
        <w:pStyle w:val="Standard"/>
        <w:rPr>
          <w:rFonts w:eastAsia="Times New Roman" w:cs="Times New Roman"/>
          <w:b/>
          <w:i/>
          <w:sz w:val="21"/>
          <w:szCs w:val="21"/>
          <w:lang w:val="pl-PL" w:bidi="ar-SA"/>
        </w:rPr>
      </w:pPr>
      <w:bookmarkStart w:id="0" w:name="_GoBack"/>
      <w:bookmarkEnd w:id="0"/>
    </w:p>
    <w:p w:rsidR="009A528F" w:rsidRDefault="009A528F" w:rsidP="009A528F">
      <w:pPr>
        <w:pStyle w:val="Standard"/>
        <w:rPr>
          <w:rFonts w:eastAsia="Times New Roman" w:cs="Times New Roman"/>
          <w:b/>
          <w:sz w:val="21"/>
          <w:szCs w:val="21"/>
          <w:lang w:val="pl-PL" w:bidi="ar-SA"/>
        </w:rPr>
      </w:pPr>
    </w:p>
    <w:tbl>
      <w:tblPr>
        <w:tblW w:w="9372" w:type="dxa"/>
        <w:tblInd w:w="24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5"/>
        <w:gridCol w:w="1320"/>
        <w:gridCol w:w="840"/>
        <w:gridCol w:w="2790"/>
        <w:gridCol w:w="1815"/>
        <w:gridCol w:w="2172"/>
      </w:tblGrid>
      <w:tr w:rsidR="009A528F" w:rsidTr="00D75B24">
        <w:trPr>
          <w:trHeight w:val="783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A528F" w:rsidRDefault="009A528F" w:rsidP="00D75B24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ab/>
            </w:r>
          </w:p>
          <w:p w:rsidR="009A528F" w:rsidRDefault="009A528F" w:rsidP="00D75B24">
            <w:pPr>
              <w:pStyle w:val="Nagwek1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A528F" w:rsidRDefault="009A528F" w:rsidP="00D75B24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Nr</w:t>
            </w:r>
          </w:p>
          <w:p w:rsidR="009A528F" w:rsidRDefault="009A528F" w:rsidP="00D75B24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działki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A528F" w:rsidRDefault="009A528F" w:rsidP="00D75B24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</w:p>
          <w:p w:rsidR="009A528F" w:rsidRDefault="009A528F" w:rsidP="00D75B24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Obręb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A528F" w:rsidRDefault="009A528F" w:rsidP="00D75B24">
            <w:pPr>
              <w:pStyle w:val="Standard"/>
              <w:snapToGrid w:val="0"/>
              <w:jc w:val="center"/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Pow. działki [</w:t>
            </w:r>
            <w:r>
              <w:rPr>
                <w:rFonts w:eastAsia="Times New Roman" w:cs="Times New Roman"/>
                <w:b/>
                <w:bCs/>
                <w:sz w:val="22"/>
                <w:szCs w:val="22"/>
                <w:lang w:val="pl-PL" w:bidi="ar-SA"/>
              </w:rPr>
              <w:t>m</w:t>
            </w:r>
            <w:r>
              <w:rPr>
                <w:rFonts w:eastAsia="Times New Roman" w:cs="Times New Roman"/>
                <w:b/>
                <w:bCs/>
                <w:sz w:val="22"/>
                <w:szCs w:val="22"/>
                <w:vertAlign w:val="superscript"/>
                <w:lang w:val="pl-PL" w:bidi="ar-SA"/>
              </w:rPr>
              <w:t>2</w:t>
            </w: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]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A528F" w:rsidRDefault="009A528F" w:rsidP="00D75B24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Cena</w:t>
            </w:r>
          </w:p>
          <w:p w:rsidR="009A528F" w:rsidRDefault="009A528F" w:rsidP="00D75B24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nieruchomości</w:t>
            </w:r>
          </w:p>
          <w:p w:rsidR="009A528F" w:rsidRDefault="009A528F" w:rsidP="00D75B24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[zł]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A528F" w:rsidRDefault="009A528F" w:rsidP="00D75B24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</w:p>
          <w:p w:rsidR="009A528F" w:rsidRDefault="009A528F" w:rsidP="00D75B24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KW</w:t>
            </w:r>
          </w:p>
        </w:tc>
      </w:tr>
      <w:tr w:rsidR="00F311DD" w:rsidTr="00D75B24">
        <w:trPr>
          <w:trHeight w:val="413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311DD" w:rsidRPr="00BC28E4" w:rsidRDefault="00F311DD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BC28E4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1</w:t>
            </w:r>
            <w:r w:rsidR="00AD7E57" w:rsidRPr="00BC28E4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.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311DD" w:rsidRPr="00BC28E4" w:rsidRDefault="000909CA" w:rsidP="000909CA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 xml:space="preserve">cz. 48/5 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311DD" w:rsidRPr="00BC28E4" w:rsidRDefault="000909CA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4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311DD" w:rsidRPr="00BC28E4" w:rsidRDefault="000909CA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330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311DD" w:rsidRPr="00BC28E4" w:rsidRDefault="000909CA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99 000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311DD" w:rsidRPr="00DC37BE" w:rsidRDefault="000909CA" w:rsidP="00F311DD">
            <w:pPr>
              <w:pStyle w:val="Standard"/>
              <w:snapToGrid w:val="0"/>
              <w:jc w:val="center"/>
              <w:rPr>
                <w:b/>
                <w:sz w:val="22"/>
                <w:szCs w:val="22"/>
              </w:rPr>
            </w:pPr>
            <w:r w:rsidRPr="00DC37BE">
              <w:rPr>
                <w:b/>
                <w:sz w:val="22"/>
              </w:rPr>
              <w:t>LE1U/00017986/1</w:t>
            </w:r>
          </w:p>
        </w:tc>
      </w:tr>
      <w:tr w:rsidR="000909CA" w:rsidTr="00D75B24">
        <w:trPr>
          <w:trHeight w:val="413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909CA" w:rsidRPr="00BC28E4" w:rsidRDefault="000909CA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2.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909CA" w:rsidRDefault="000909CA" w:rsidP="00BC417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257/39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909CA" w:rsidRPr="00BC28E4" w:rsidRDefault="000909CA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4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909CA" w:rsidRPr="00BC28E4" w:rsidRDefault="000909CA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72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909CA" w:rsidRPr="00BC28E4" w:rsidRDefault="000909CA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21 600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909CA" w:rsidRPr="00DC37BE" w:rsidRDefault="000909CA" w:rsidP="00F311DD">
            <w:pPr>
              <w:pStyle w:val="Standard"/>
              <w:snapToGrid w:val="0"/>
              <w:jc w:val="center"/>
              <w:rPr>
                <w:b/>
                <w:sz w:val="22"/>
                <w:szCs w:val="22"/>
              </w:rPr>
            </w:pPr>
            <w:r w:rsidRPr="00DC37BE">
              <w:rPr>
                <w:b/>
                <w:sz w:val="22"/>
              </w:rPr>
              <w:t>LE1U/00017865/7</w:t>
            </w:r>
          </w:p>
        </w:tc>
      </w:tr>
      <w:tr w:rsidR="000909CA" w:rsidTr="00D75B24">
        <w:trPr>
          <w:trHeight w:val="413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909CA" w:rsidRPr="00BC28E4" w:rsidRDefault="000909CA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3.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909CA" w:rsidRDefault="000909CA" w:rsidP="00BC417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cz. 855/239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909CA" w:rsidRPr="00BC28E4" w:rsidRDefault="000909CA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8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909CA" w:rsidRPr="00BC28E4" w:rsidRDefault="000909CA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36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909CA" w:rsidRPr="00BC28E4" w:rsidRDefault="000909CA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10 800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909CA" w:rsidRPr="00DC37BE" w:rsidRDefault="000909CA" w:rsidP="00F311DD">
            <w:pPr>
              <w:pStyle w:val="Standard"/>
              <w:snapToGrid w:val="0"/>
              <w:jc w:val="center"/>
              <w:rPr>
                <w:b/>
                <w:sz w:val="22"/>
                <w:szCs w:val="22"/>
              </w:rPr>
            </w:pPr>
            <w:r w:rsidRPr="00DC37BE">
              <w:rPr>
                <w:b/>
                <w:sz w:val="22"/>
              </w:rPr>
              <w:t>LE1U/00017785/2</w:t>
            </w:r>
          </w:p>
        </w:tc>
      </w:tr>
      <w:tr w:rsidR="000909CA" w:rsidTr="00D75B24">
        <w:trPr>
          <w:trHeight w:val="413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909CA" w:rsidRPr="00BC28E4" w:rsidRDefault="000909CA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4.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909CA" w:rsidRDefault="000909CA" w:rsidP="00BC417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627/2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909CA" w:rsidRPr="00BC28E4" w:rsidRDefault="000909CA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8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909CA" w:rsidRPr="00BC28E4" w:rsidRDefault="000909CA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661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909CA" w:rsidRPr="00BC28E4" w:rsidRDefault="000909CA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198 300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909CA" w:rsidRPr="00DC37BE" w:rsidRDefault="000909CA" w:rsidP="00F311DD">
            <w:pPr>
              <w:pStyle w:val="Standard"/>
              <w:snapToGrid w:val="0"/>
              <w:jc w:val="center"/>
              <w:rPr>
                <w:b/>
                <w:sz w:val="22"/>
                <w:szCs w:val="22"/>
              </w:rPr>
            </w:pPr>
            <w:r w:rsidRPr="00DC37BE">
              <w:rPr>
                <w:b/>
                <w:sz w:val="22"/>
              </w:rPr>
              <w:t>LE1U/00017585/0</w:t>
            </w:r>
          </w:p>
        </w:tc>
      </w:tr>
    </w:tbl>
    <w:p w:rsidR="00BC417D" w:rsidRDefault="00BC417D" w:rsidP="009A528F">
      <w:pPr>
        <w:pStyle w:val="Standard"/>
        <w:tabs>
          <w:tab w:val="left" w:pos="975"/>
        </w:tabs>
        <w:ind w:left="255" w:hanging="25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BC417D" w:rsidRDefault="00BC417D" w:rsidP="009A528F">
      <w:pPr>
        <w:pStyle w:val="Standard"/>
        <w:tabs>
          <w:tab w:val="left" w:pos="975"/>
        </w:tabs>
        <w:ind w:left="255" w:hanging="25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BC417D" w:rsidRDefault="00BC417D" w:rsidP="009A528F">
      <w:pPr>
        <w:pStyle w:val="Standard"/>
        <w:tabs>
          <w:tab w:val="left" w:pos="975"/>
        </w:tabs>
        <w:ind w:left="255" w:hanging="25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9A528F" w:rsidRDefault="009A528F" w:rsidP="009A528F">
      <w:pPr>
        <w:pStyle w:val="Standard"/>
        <w:tabs>
          <w:tab w:val="left" w:pos="975"/>
        </w:tabs>
        <w:ind w:left="255" w:hanging="255"/>
        <w:jc w:val="both"/>
        <w:rPr>
          <w:rFonts w:eastAsia="Times New Roman" w:cs="Times New Roman"/>
          <w:sz w:val="16"/>
          <w:szCs w:val="16"/>
          <w:lang w:val="pl-PL" w:bidi="ar-SA"/>
        </w:rPr>
      </w:pPr>
      <w:r>
        <w:rPr>
          <w:rFonts w:eastAsia="Times New Roman" w:cs="Times New Roman"/>
          <w:sz w:val="16"/>
          <w:szCs w:val="16"/>
          <w:lang w:val="pl-PL" w:bidi="ar-SA"/>
        </w:rPr>
        <w:t>1. Umowa dzierżawy może być zawarta na okres nie dłuższy niż trzy lata i rozwiązana za </w:t>
      </w:r>
      <w:r w:rsidR="009821F2">
        <w:rPr>
          <w:rFonts w:eastAsia="Times New Roman" w:cs="Times New Roman"/>
          <w:sz w:val="16"/>
          <w:szCs w:val="16"/>
          <w:lang w:val="pl-PL" w:bidi="ar-SA"/>
        </w:rPr>
        <w:t>miesięcznym</w:t>
      </w:r>
      <w:r>
        <w:rPr>
          <w:rFonts w:eastAsia="Times New Roman" w:cs="Times New Roman"/>
          <w:sz w:val="16"/>
          <w:szCs w:val="16"/>
          <w:lang w:val="pl-PL" w:bidi="ar-SA"/>
        </w:rPr>
        <w:t xml:space="preserve"> okresem wypowiedzenia ze skutkiem na koniec miesiąca,  bądź  w każdym czasie na mocy porozumienia.</w:t>
      </w:r>
    </w:p>
    <w:p w:rsidR="009A528F" w:rsidRDefault="009A528F" w:rsidP="009A528F">
      <w:pPr>
        <w:pStyle w:val="Standard"/>
        <w:tabs>
          <w:tab w:val="left" w:pos="750"/>
        </w:tabs>
        <w:ind w:left="30"/>
        <w:jc w:val="both"/>
      </w:pPr>
      <w:r>
        <w:rPr>
          <w:rFonts w:eastAsia="Times New Roman" w:cs="Times New Roman"/>
          <w:sz w:val="16"/>
          <w:szCs w:val="16"/>
          <w:lang w:val="pl-PL" w:bidi="ar-SA"/>
        </w:rPr>
        <w:t>2. Czynsz dzierżawny nalicza się w wysokości 0,32 zł za 1 m</w:t>
      </w:r>
      <w:r>
        <w:rPr>
          <w:rFonts w:eastAsia="Times New Roman" w:cs="Times New Roman"/>
          <w:sz w:val="16"/>
          <w:szCs w:val="16"/>
          <w:vertAlign w:val="superscript"/>
          <w:lang w:val="pl-PL" w:bidi="ar-SA"/>
        </w:rPr>
        <w:t>2</w:t>
      </w:r>
      <w:r w:rsidR="00D771DA">
        <w:rPr>
          <w:rFonts w:eastAsia="Times New Roman" w:cs="Times New Roman"/>
          <w:sz w:val="16"/>
          <w:szCs w:val="16"/>
          <w:lang w:val="pl-PL" w:bidi="ar-SA"/>
        </w:rPr>
        <w:t xml:space="preserve">  netto rocznie.</w:t>
      </w:r>
    </w:p>
    <w:p w:rsidR="009A528F" w:rsidRDefault="009A528F" w:rsidP="009A528F">
      <w:pPr>
        <w:pStyle w:val="Standard"/>
        <w:tabs>
          <w:tab w:val="left" w:pos="720"/>
        </w:tabs>
        <w:jc w:val="both"/>
      </w:pPr>
      <w:r>
        <w:rPr>
          <w:rFonts w:eastAsia="Times New Roman" w:cs="Times New Roman"/>
          <w:sz w:val="16"/>
          <w:szCs w:val="16"/>
          <w:lang w:val="pl-PL" w:bidi="ar-SA"/>
        </w:rPr>
        <w:t xml:space="preserve">3. Czynsz dzierżawny płatny bez wezwania w terminie </w:t>
      </w:r>
      <w:r>
        <w:rPr>
          <w:rFonts w:eastAsia="Times New Roman" w:cs="Times New Roman"/>
          <w:b/>
          <w:bCs/>
          <w:sz w:val="16"/>
          <w:szCs w:val="16"/>
          <w:lang w:val="pl-PL" w:bidi="ar-SA"/>
        </w:rPr>
        <w:t>do dnia 31 marca każdego roku.</w:t>
      </w:r>
    </w:p>
    <w:p w:rsidR="009A528F" w:rsidRDefault="009A528F" w:rsidP="009A528F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  <w:r>
        <w:rPr>
          <w:rFonts w:eastAsia="Times New Roman" w:cs="Times New Roman"/>
          <w:sz w:val="16"/>
          <w:szCs w:val="16"/>
          <w:lang w:val="pl-PL" w:bidi="ar-SA"/>
        </w:rPr>
        <w:t>4. Teren należy zagospodarować w terminie miesiąca od daty podpisania umowy.</w:t>
      </w:r>
    </w:p>
    <w:p w:rsidR="00507809" w:rsidRDefault="00507809" w:rsidP="00507809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  <w:r>
        <w:rPr>
          <w:rFonts w:eastAsia="Times New Roman" w:cs="Times New Roman"/>
          <w:sz w:val="16"/>
          <w:szCs w:val="16"/>
          <w:lang w:val="pl-PL" w:bidi="ar-SA"/>
        </w:rPr>
        <w:t>5. W przypadku zawarcia umowy po dniu 31 marca czynsz dzierżawny płatny jest w terminie jednego miesiąca od dnia podpisania umowy.</w:t>
      </w:r>
    </w:p>
    <w:p w:rsidR="00507809" w:rsidRDefault="00507809" w:rsidP="009A528F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9A528F" w:rsidRDefault="009A528F" w:rsidP="009A528F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9A528F" w:rsidRDefault="009A528F" w:rsidP="009A528F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9A528F" w:rsidRDefault="009A528F" w:rsidP="009A528F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  <w:r>
        <w:rPr>
          <w:rFonts w:eastAsia="Times New Roman" w:cs="Times New Roman"/>
          <w:sz w:val="16"/>
          <w:szCs w:val="16"/>
          <w:lang w:val="pl-PL" w:bidi="ar-SA"/>
        </w:rPr>
        <w:t xml:space="preserve"> </w:t>
      </w:r>
    </w:p>
    <w:sectPr w:rsidR="009A52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833"/>
    <w:rsid w:val="000135BB"/>
    <w:rsid w:val="000909CA"/>
    <w:rsid w:val="000951B0"/>
    <w:rsid w:val="000A325B"/>
    <w:rsid w:val="000E181E"/>
    <w:rsid w:val="000F726E"/>
    <w:rsid w:val="00132C20"/>
    <w:rsid w:val="001444CE"/>
    <w:rsid w:val="001A3AB2"/>
    <w:rsid w:val="001C398C"/>
    <w:rsid w:val="002030E3"/>
    <w:rsid w:val="00223B46"/>
    <w:rsid w:val="00253AC5"/>
    <w:rsid w:val="002A3688"/>
    <w:rsid w:val="002C1138"/>
    <w:rsid w:val="002C423E"/>
    <w:rsid w:val="002D1D63"/>
    <w:rsid w:val="002F5952"/>
    <w:rsid w:val="00303D13"/>
    <w:rsid w:val="0031106C"/>
    <w:rsid w:val="00312CDF"/>
    <w:rsid w:val="00315E44"/>
    <w:rsid w:val="00390484"/>
    <w:rsid w:val="003E403D"/>
    <w:rsid w:val="00401B31"/>
    <w:rsid w:val="004149EF"/>
    <w:rsid w:val="00435170"/>
    <w:rsid w:val="00482679"/>
    <w:rsid w:val="004832FA"/>
    <w:rsid w:val="00490B6F"/>
    <w:rsid w:val="00495AC0"/>
    <w:rsid w:val="004B03C0"/>
    <w:rsid w:val="004B1380"/>
    <w:rsid w:val="004B558F"/>
    <w:rsid w:val="004B7285"/>
    <w:rsid w:val="004D2B32"/>
    <w:rsid w:val="00507809"/>
    <w:rsid w:val="00520DBC"/>
    <w:rsid w:val="005728E5"/>
    <w:rsid w:val="005856B0"/>
    <w:rsid w:val="00627CEE"/>
    <w:rsid w:val="006348CD"/>
    <w:rsid w:val="00640CFE"/>
    <w:rsid w:val="00682597"/>
    <w:rsid w:val="00690996"/>
    <w:rsid w:val="00696287"/>
    <w:rsid w:val="006C5B53"/>
    <w:rsid w:val="006F2D85"/>
    <w:rsid w:val="00763D3D"/>
    <w:rsid w:val="007811AD"/>
    <w:rsid w:val="00796097"/>
    <w:rsid w:val="00812303"/>
    <w:rsid w:val="00814D6F"/>
    <w:rsid w:val="00833447"/>
    <w:rsid w:val="00845BD1"/>
    <w:rsid w:val="00856F2A"/>
    <w:rsid w:val="00874833"/>
    <w:rsid w:val="008A6D83"/>
    <w:rsid w:val="008B2791"/>
    <w:rsid w:val="008D3486"/>
    <w:rsid w:val="008D7592"/>
    <w:rsid w:val="008E268C"/>
    <w:rsid w:val="0090544E"/>
    <w:rsid w:val="00915358"/>
    <w:rsid w:val="00920672"/>
    <w:rsid w:val="00924555"/>
    <w:rsid w:val="009821F2"/>
    <w:rsid w:val="0098448B"/>
    <w:rsid w:val="009A528F"/>
    <w:rsid w:val="009E35CC"/>
    <w:rsid w:val="009F7751"/>
    <w:rsid w:val="00A26C12"/>
    <w:rsid w:val="00A37E15"/>
    <w:rsid w:val="00A61485"/>
    <w:rsid w:val="00A768F3"/>
    <w:rsid w:val="00AA2E3A"/>
    <w:rsid w:val="00AD7E57"/>
    <w:rsid w:val="00AE3415"/>
    <w:rsid w:val="00B14FCD"/>
    <w:rsid w:val="00B6633E"/>
    <w:rsid w:val="00B717E7"/>
    <w:rsid w:val="00BB3A07"/>
    <w:rsid w:val="00BC28E4"/>
    <w:rsid w:val="00BC417D"/>
    <w:rsid w:val="00BD7197"/>
    <w:rsid w:val="00C041A7"/>
    <w:rsid w:val="00C1252C"/>
    <w:rsid w:val="00C21F82"/>
    <w:rsid w:val="00C227CA"/>
    <w:rsid w:val="00C46D99"/>
    <w:rsid w:val="00C5011E"/>
    <w:rsid w:val="00C54955"/>
    <w:rsid w:val="00C566C0"/>
    <w:rsid w:val="00C843C4"/>
    <w:rsid w:val="00C86083"/>
    <w:rsid w:val="00CD6ECD"/>
    <w:rsid w:val="00D14238"/>
    <w:rsid w:val="00D771DA"/>
    <w:rsid w:val="00D823D3"/>
    <w:rsid w:val="00D9096C"/>
    <w:rsid w:val="00DA7A97"/>
    <w:rsid w:val="00DB295D"/>
    <w:rsid w:val="00DC37BE"/>
    <w:rsid w:val="00E14588"/>
    <w:rsid w:val="00E2426F"/>
    <w:rsid w:val="00E56B18"/>
    <w:rsid w:val="00E61796"/>
    <w:rsid w:val="00E64677"/>
    <w:rsid w:val="00EA6243"/>
    <w:rsid w:val="00ED7A09"/>
    <w:rsid w:val="00EE4461"/>
    <w:rsid w:val="00F06C57"/>
    <w:rsid w:val="00F311DD"/>
    <w:rsid w:val="00F7583C"/>
    <w:rsid w:val="00F96BE0"/>
    <w:rsid w:val="00FC02A8"/>
    <w:rsid w:val="00FE30F2"/>
    <w:rsid w:val="00FF23B3"/>
    <w:rsid w:val="00FF5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148FA3-C966-4B7C-8B7F-FA6D4A418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9A528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1">
    <w:name w:val="heading 1"/>
    <w:basedOn w:val="Standard"/>
    <w:next w:val="Standard"/>
    <w:link w:val="Nagwek1Znak"/>
    <w:rsid w:val="009A528F"/>
    <w:pPr>
      <w:keepNext/>
      <w:jc w:val="center"/>
      <w:outlineLvl w:val="0"/>
    </w:pPr>
    <w:rPr>
      <w:b/>
    </w:rPr>
  </w:style>
  <w:style w:type="paragraph" w:styleId="Nagwek2">
    <w:name w:val="heading 2"/>
    <w:basedOn w:val="Standard"/>
    <w:next w:val="Standard"/>
    <w:link w:val="Nagwek2Znak"/>
    <w:rsid w:val="009A528F"/>
    <w:pPr>
      <w:keepNext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A528F"/>
    <w:rPr>
      <w:rFonts w:ascii="Times New Roman" w:eastAsia="Andale Sans UI" w:hAnsi="Times New Roman" w:cs="Tahoma"/>
      <w:b/>
      <w:kern w:val="3"/>
      <w:sz w:val="24"/>
      <w:szCs w:val="24"/>
      <w:lang w:val="de-DE" w:eastAsia="ja-JP" w:bidi="fa-IR"/>
    </w:rPr>
  </w:style>
  <w:style w:type="character" w:customStyle="1" w:styleId="Nagwek2Znak">
    <w:name w:val="Nagłówek 2 Znak"/>
    <w:basedOn w:val="Domylnaczcionkaakapitu"/>
    <w:link w:val="Nagwek2"/>
    <w:rsid w:val="009A528F"/>
    <w:rPr>
      <w:rFonts w:ascii="Times New Roman" w:eastAsia="Andale Sans UI" w:hAnsi="Times New Roman" w:cs="Tahoma"/>
      <w:b/>
      <w:kern w:val="3"/>
      <w:sz w:val="32"/>
      <w:szCs w:val="24"/>
      <w:lang w:val="de-DE" w:eastAsia="ja-JP" w:bidi="fa-IR"/>
    </w:rPr>
  </w:style>
  <w:style w:type="paragraph" w:customStyle="1" w:styleId="Standard">
    <w:name w:val="Standard"/>
    <w:rsid w:val="009A528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6B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6BE0"/>
    <w:rPr>
      <w:rFonts w:ascii="Segoe UI" w:eastAsia="Andale Sans UI" w:hAnsi="Segoe UI" w:cs="Segoe UI"/>
      <w:kern w:val="3"/>
      <w:sz w:val="18"/>
      <w:szCs w:val="18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6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160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cp:keywords/>
  <dc:description/>
  <cp:lastModifiedBy>Marcin Kosiedowski</cp:lastModifiedBy>
  <cp:revision>57</cp:revision>
  <cp:lastPrinted>2019-05-20T11:38:00Z</cp:lastPrinted>
  <dcterms:created xsi:type="dcterms:W3CDTF">2017-07-27T09:33:00Z</dcterms:created>
  <dcterms:modified xsi:type="dcterms:W3CDTF">2019-06-12T09:30:00Z</dcterms:modified>
</cp:coreProperties>
</file>