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BD2" w:rsidRDefault="00D74FA4">
      <w:pPr>
        <w:pStyle w:val="TitleStyle"/>
      </w:pPr>
      <w:bookmarkStart w:id="0" w:name="_GoBack"/>
      <w:bookmarkEnd w:id="0"/>
      <w:r>
        <w:t xml:space="preserve">Uchwała w sprawie ustalenia zasad i warunków sytuowania obiektów małej architektury, tablic reklamowych i urządzeń reklamowych oraz ogrodzeń, ich gabarytów, standardów jakościowych oraz rodzajów materiałów budowlanych, z jakich mogą być wykonane, na </w:t>
      </w:r>
      <w:r>
        <w:t>obszarze miasta Lubina</w:t>
      </w:r>
    </w:p>
    <w:p w:rsidR="00681BD2" w:rsidRDefault="00D74FA4">
      <w:pPr>
        <w:pStyle w:val="NormalStyle"/>
      </w:pPr>
      <w:r>
        <w:t>Dolno.2020.6092 z dnia 2020.11.12</w:t>
      </w:r>
    </w:p>
    <w:p w:rsidR="00681BD2" w:rsidRDefault="00D74FA4">
      <w:pPr>
        <w:pStyle w:val="NormalStyle"/>
      </w:pPr>
      <w:r>
        <w:t xml:space="preserve">Status: Akt obowiązujący </w:t>
      </w:r>
    </w:p>
    <w:p w:rsidR="00681BD2" w:rsidRDefault="00D74FA4">
      <w:pPr>
        <w:pStyle w:val="NormalStyle"/>
      </w:pPr>
      <w:r>
        <w:t xml:space="preserve">Wersja od: 12 listopada 2020r. </w:t>
      </w:r>
    </w:p>
    <w:p w:rsidR="00681BD2" w:rsidRDefault="00D74FA4">
      <w:pPr>
        <w:spacing w:after="0"/>
      </w:pPr>
      <w:r>
        <w:br/>
      </w:r>
    </w:p>
    <w:p w:rsidR="00681BD2" w:rsidRDefault="00D74FA4">
      <w:pPr>
        <w:spacing w:after="0"/>
      </w:pPr>
      <w:r>
        <w:rPr>
          <w:b/>
          <w:color w:val="000000"/>
        </w:rPr>
        <w:t>Wejście w życie:</w:t>
      </w:r>
    </w:p>
    <w:p w:rsidR="00681BD2" w:rsidRDefault="00D74FA4">
      <w:pPr>
        <w:spacing w:after="0"/>
      </w:pPr>
      <w:r>
        <w:rPr>
          <w:color w:val="000000"/>
        </w:rPr>
        <w:t>27 listopada 2020 r.</w:t>
      </w:r>
    </w:p>
    <w:p w:rsidR="00681BD2" w:rsidRDefault="00D74FA4">
      <w:pPr>
        <w:spacing w:after="0"/>
      </w:pPr>
      <w:r>
        <w:br/>
      </w:r>
    </w:p>
    <w:p w:rsidR="00681BD2" w:rsidRDefault="00D74FA4">
      <w:pPr>
        <w:spacing w:before="146" w:after="0"/>
        <w:jc w:val="center"/>
      </w:pPr>
      <w:r>
        <w:rPr>
          <w:b/>
          <w:color w:val="000000"/>
        </w:rPr>
        <w:t>UCHWAŁA Nr XX/145/20</w:t>
      </w:r>
    </w:p>
    <w:p w:rsidR="00681BD2" w:rsidRDefault="00D74FA4">
      <w:pPr>
        <w:spacing w:after="0"/>
        <w:jc w:val="center"/>
      </w:pPr>
      <w:r>
        <w:rPr>
          <w:b/>
          <w:color w:val="000000"/>
        </w:rPr>
        <w:t>RADY MIEJSKIEJ W LUBINIE</w:t>
      </w:r>
    </w:p>
    <w:p w:rsidR="00681BD2" w:rsidRDefault="00D74FA4">
      <w:pPr>
        <w:spacing w:before="80" w:after="0"/>
        <w:jc w:val="center"/>
      </w:pPr>
      <w:r>
        <w:rPr>
          <w:color w:val="000000"/>
        </w:rPr>
        <w:t>z dnia 27 października 2020 r.</w:t>
      </w:r>
    </w:p>
    <w:p w:rsidR="00681BD2" w:rsidRDefault="00D74FA4">
      <w:pPr>
        <w:spacing w:before="80" w:after="0"/>
        <w:jc w:val="center"/>
      </w:pPr>
      <w:r>
        <w:rPr>
          <w:b/>
          <w:color w:val="000000"/>
        </w:rPr>
        <w:t>w sprawie ustalenia za</w:t>
      </w:r>
      <w:r>
        <w:rPr>
          <w:b/>
          <w:color w:val="000000"/>
        </w:rPr>
        <w:t xml:space="preserve">sad i warunków sytuowania obiektów małej architektury, tablic reklamowych i urządzeń reklamowych oraz ogrodzeń, ich gabarytów, standardów jakościowych oraz rodzajów materiałów budowlanych, z jakich mogą być wykonane, na obszarze miasta Lubina </w:t>
      </w:r>
    </w:p>
    <w:p w:rsidR="00681BD2" w:rsidRDefault="00D74FA4">
      <w:pPr>
        <w:spacing w:before="80" w:after="240"/>
        <w:jc w:val="center"/>
      </w:pPr>
      <w:r>
        <w:rPr>
          <w:color w:val="000000"/>
        </w:rPr>
        <w:t>Na podstawie</w:t>
      </w:r>
      <w:r>
        <w:rPr>
          <w:color w:val="000000"/>
        </w:rPr>
        <w:t xml:space="preserve"> </w:t>
      </w:r>
      <w:r>
        <w:rPr>
          <w:color w:val="1B1B1B"/>
        </w:rPr>
        <w:t>art. 18 ust. 2 pkt 15</w:t>
      </w:r>
      <w:r>
        <w:rPr>
          <w:color w:val="000000"/>
        </w:rPr>
        <w:t xml:space="preserve"> ustawy z dnia 8 marca 1990 r. o samorządzie gminnym (tekst jedn.: Dz. U. z 2020 r. poz. 713) oraz art. 37a ust. 1 ustawy z dnia 27 marca 2003 r. o planowaniu i zagospodarowaniu przestrzennym (tekst jedn.: Dz. U. z 2020 r. poz. 293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 oraz w związku z uchwałą Rady Miejskiej w Lubinie nr XXXIII/293/17 z dnia 17 października 2017 r. w sprawie przygotowania zmiany uchwały w sprawie ustalenia zasad i warunków sytuowania obiektów małej architektury, tablic reklamowych i urządzeń r</w:t>
      </w:r>
      <w:r>
        <w:rPr>
          <w:color w:val="000000"/>
        </w:rPr>
        <w:t>eklamowych oraz ogrodzeń, ich gabarytów, standardów jakościowych oraz rodzajów materiałów budowlanych, z jakich mogą być wykonane na obszarze miasta Lubina, Rada Miejska w Lubinie uchwala, co następuje:</w:t>
      </w:r>
    </w:p>
    <w:p w:rsidR="00681BD2" w:rsidRDefault="00681BD2">
      <w:pPr>
        <w:spacing w:after="0"/>
      </w:pPr>
    </w:p>
    <w:p w:rsidR="00681BD2" w:rsidRDefault="00D74FA4">
      <w:pPr>
        <w:spacing w:before="146" w:after="0"/>
        <w:jc w:val="center"/>
      </w:pPr>
      <w:r>
        <w:rPr>
          <w:b/>
          <w:color w:val="000000"/>
        </w:rPr>
        <w:t xml:space="preserve">Rozdział  1. </w:t>
      </w:r>
    </w:p>
    <w:p w:rsidR="00681BD2" w:rsidRDefault="00D74FA4">
      <w:pPr>
        <w:spacing w:before="25" w:after="0"/>
        <w:jc w:val="center"/>
      </w:pPr>
      <w:r>
        <w:rPr>
          <w:b/>
          <w:color w:val="000000"/>
        </w:rPr>
        <w:t>Przedmiot uchwały</w:t>
      </w:r>
    </w:p>
    <w:p w:rsidR="00681BD2" w:rsidRDefault="00D74FA4">
      <w:pPr>
        <w:spacing w:before="26" w:after="0"/>
      </w:pPr>
      <w:r>
        <w:rPr>
          <w:b/>
          <w:color w:val="000000"/>
        </w:rPr>
        <w:t xml:space="preserve">§  1.  </w:t>
      </w:r>
    </w:p>
    <w:p w:rsidR="00681BD2" w:rsidRDefault="00D74FA4">
      <w:pPr>
        <w:spacing w:before="26" w:after="0"/>
      </w:pPr>
      <w:r>
        <w:rPr>
          <w:color w:val="000000"/>
        </w:rPr>
        <w:t xml:space="preserve">1.  Uchwala </w:t>
      </w:r>
      <w:r>
        <w:rPr>
          <w:color w:val="000000"/>
        </w:rPr>
        <w:t>się zmianę uchwały nr XXIX/268/17 Rady Miejskiej w Lubinie z dnia 13 czerwca 2017 r. w sprawie ustalenia zasad i warunków sytuowania obiektów małej architektury, tablic reklamowych i urządzeń reklamowych oraz ogrodzeń, ich gabarytów, standardów jakościowyc</w:t>
      </w:r>
      <w:r>
        <w:rPr>
          <w:color w:val="000000"/>
        </w:rPr>
        <w:t>h oraz rodzajów materiałów budowlanych, z jakich mogą być wykonane, w granicach administracyjnych miasta Lubina, zwaną dalej uchwałą.</w:t>
      </w:r>
    </w:p>
    <w:p w:rsidR="00681BD2" w:rsidRDefault="00D74FA4">
      <w:pPr>
        <w:spacing w:before="26" w:after="0"/>
      </w:pPr>
      <w:r>
        <w:rPr>
          <w:color w:val="000000"/>
        </w:rPr>
        <w:t>2.  Załącznikami do uchwały są: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załącznik graficzny w skali 1:10 000 stanowiący załącznik nr 1;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rozstrzygnięcie o sp</w:t>
      </w:r>
      <w:r>
        <w:rPr>
          <w:color w:val="000000"/>
        </w:rPr>
        <w:t>osobie rozpatrzenia uwag, stanowiące załącznik nr 2.</w:t>
      </w:r>
    </w:p>
    <w:p w:rsidR="00681BD2" w:rsidRDefault="00D74FA4">
      <w:pPr>
        <w:spacing w:before="26" w:after="0"/>
      </w:pPr>
      <w:r>
        <w:rPr>
          <w:b/>
          <w:color w:val="000000"/>
        </w:rPr>
        <w:lastRenderedPageBreak/>
        <w:t xml:space="preserve">§  2.  </w:t>
      </w:r>
      <w:r>
        <w:rPr>
          <w:color w:val="000000"/>
        </w:rPr>
        <w:t>Ilekroć w uchwale jest mowa o: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1) granicy obszarów o różnych regulacjach, - należy przez to rozumieć linię oddzielającą obszary o różnych ustaleniach w zakresie zasad i warunków sytuowania </w:t>
      </w:r>
      <w:r>
        <w:rPr>
          <w:color w:val="000000"/>
        </w:rPr>
        <w:t>obiektów małej architektury, tablic reklamowych i urządzeń reklamowych oraz ogrodzeń, ich gabarytów standardów jakościowych oraz rodzajów materiałów budowlanych, z jakich mogą być wykonane;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strefie - należy przez to rozumieć obszar, wydzielony na załącz</w:t>
      </w:r>
      <w:r>
        <w:rPr>
          <w:color w:val="000000"/>
        </w:rPr>
        <w:t>niku graficznym do uchwały granicą obszarów o różnych regulacjach, oznaczony symbolem;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obszarze skrzyżowania - należy przez to rozumieć pas terenu w odległości 20 m od skrzyżowania, licząc od przecięcia linii zewnętrznych krawędzi jezdni;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wydarzeniac</w:t>
      </w:r>
      <w:r>
        <w:rPr>
          <w:color w:val="000000"/>
        </w:rPr>
        <w:t>h okolicznościowych - należy przez to rozumieć uroczystości rocznicowe, święta, festyny, wydarzenia kulturalne, wydarzenia sportowe;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pasie nad witrynami - należy przez to rozumieć:</w:t>
      </w:r>
    </w:p>
    <w:p w:rsidR="00681BD2" w:rsidRDefault="00D74FA4">
      <w:pPr>
        <w:spacing w:after="0"/>
        <w:ind w:left="746"/>
      </w:pPr>
      <w:r>
        <w:rPr>
          <w:color w:val="000000"/>
        </w:rPr>
        <w:t>a) pas na elewacji budynku, położony bezpośrednio nad drzwiami, witrynam</w:t>
      </w:r>
      <w:r>
        <w:rPr>
          <w:color w:val="000000"/>
        </w:rPr>
        <w:t>i lub oknami parteru, o długości nie większej niż długość elewacji oraz o wysokości maksimum 1 m, licząc od górnej krawędzi najwyższej witryny lub okna parteru, przy czym, jeśli nad parterem występuje gzyms, pas ten nie może przekroczyć gzymsu,</w:t>
      </w:r>
    </w:p>
    <w:p w:rsidR="00681BD2" w:rsidRDefault="00D74FA4">
      <w:pPr>
        <w:spacing w:after="0"/>
        <w:ind w:left="746"/>
      </w:pPr>
      <w:r>
        <w:rPr>
          <w:color w:val="000000"/>
        </w:rPr>
        <w:t>b) górny pa</w:t>
      </w:r>
      <w:r>
        <w:rPr>
          <w:color w:val="000000"/>
        </w:rPr>
        <w:t>s witryn lub okien parteru lub przeszklonych drzwi wejściowych, o wysokości maksimum 1 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6) reklamie, tablicy reklamowej, urządzeniu reklamowym, szyldzie - należy je rozumieć zgodnie z definicjami w ustawie o planowaniu i zagospodarowaniu przestrzennym;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7</w:t>
      </w:r>
      <w:r>
        <w:rPr>
          <w:color w:val="000000"/>
        </w:rPr>
        <w:t>) Systemie Informacji Miejskiej, zwanym dalej SIM - należy przez to rozumieć ujednolicony system tablic lub urządzeń informacyjnych lub reklamowych w zarządzie Gminy Miejskiej Lubin, obejmujący:</w:t>
      </w:r>
    </w:p>
    <w:p w:rsidR="00681BD2" w:rsidRDefault="00D74FA4">
      <w:pPr>
        <w:spacing w:after="0"/>
        <w:ind w:left="746"/>
      </w:pPr>
      <w:r>
        <w:rPr>
          <w:color w:val="000000"/>
        </w:rPr>
        <w:t>a) tablice kierunkowe SIM, z zastrzeżeniem § 3 ust. 1 pkt 2,</w:t>
      </w:r>
    </w:p>
    <w:p w:rsidR="00681BD2" w:rsidRDefault="00D74FA4">
      <w:pPr>
        <w:spacing w:after="0"/>
        <w:ind w:left="746"/>
      </w:pPr>
      <w:r>
        <w:rPr>
          <w:color w:val="000000"/>
        </w:rPr>
        <w:t>b) tablice lub urządzenia reklamowe SIM, niewymienione w lit. a), zwane dalej tablicami lub urządzeniami reklamowymi SIM,</w:t>
      </w:r>
    </w:p>
    <w:p w:rsidR="00681BD2" w:rsidRDefault="00D74FA4">
      <w:pPr>
        <w:spacing w:after="0"/>
        <w:ind w:left="746"/>
      </w:pPr>
      <w:r>
        <w:rPr>
          <w:color w:val="000000"/>
        </w:rPr>
        <w:t>c) tablice lub urządzenia informacyjne SIM, niewymienione w lit. a), które nie stanowią reklamy i nie są przedmiotem niniejszej uchwał</w:t>
      </w:r>
      <w:r>
        <w:rPr>
          <w:color w:val="000000"/>
        </w:rPr>
        <w:t>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8) tablicy kierunkowej SIM - należy przez to rozumieć tablicę jedno lub dwustronną, wskazującą lokalizację ważnych obiektów lub terenów, w szczególności użyteczności publicznej, spełniającą poniższe wymagania:</w:t>
      </w:r>
    </w:p>
    <w:p w:rsidR="00681BD2" w:rsidRDefault="00D74FA4">
      <w:pPr>
        <w:spacing w:after="0"/>
        <w:ind w:left="746"/>
      </w:pPr>
      <w:r>
        <w:rPr>
          <w:color w:val="000000"/>
        </w:rPr>
        <w:t>a) forma - wydłużony poziomy prostokąt,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b) </w:t>
      </w:r>
      <w:r>
        <w:rPr>
          <w:color w:val="000000"/>
        </w:rPr>
        <w:t>kolorystyka tablic kierunkowych dotyczących administracji samorządowej lub rządowej - czerwone tło z białą ramką, biały napis, biała strzałka kierunkowa,</w:t>
      </w:r>
    </w:p>
    <w:p w:rsidR="00681BD2" w:rsidRDefault="00D74FA4">
      <w:pPr>
        <w:spacing w:after="0"/>
        <w:ind w:left="746"/>
      </w:pPr>
      <w:r>
        <w:rPr>
          <w:color w:val="000000"/>
        </w:rPr>
        <w:t>c) kolorystyka tablic kierunkowych dotyczących obiektów niewymienionych w lit. b) - białe tło z niebie</w:t>
      </w:r>
      <w:r>
        <w:rPr>
          <w:color w:val="000000"/>
        </w:rPr>
        <w:t>ską ramką, niebieski napis, niebieska strzałka kierunkowa,</w:t>
      </w:r>
    </w:p>
    <w:p w:rsidR="00681BD2" w:rsidRDefault="00D74FA4">
      <w:pPr>
        <w:spacing w:after="0"/>
        <w:ind w:left="746"/>
      </w:pPr>
      <w:r>
        <w:rPr>
          <w:color w:val="000000"/>
        </w:rPr>
        <w:t>d) słupki tablic kierunkowych SIM:</w:t>
      </w:r>
    </w:p>
    <w:p w:rsidR="00681BD2" w:rsidRDefault="00D74FA4">
      <w:pPr>
        <w:spacing w:after="0"/>
        <w:ind w:left="746"/>
      </w:pPr>
      <w:r>
        <w:rPr>
          <w:color w:val="000000"/>
        </w:rPr>
        <w:t>– forma - przekrój okrągły, zakończony kulą,</w:t>
      </w:r>
    </w:p>
    <w:p w:rsidR="00681BD2" w:rsidRDefault="00D74FA4">
      <w:pPr>
        <w:spacing w:after="0"/>
        <w:ind w:left="746"/>
      </w:pPr>
      <w:r>
        <w:rPr>
          <w:color w:val="000000"/>
        </w:rPr>
        <w:t>– kolor niebieski,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e) obowiązuje zamieszczanie tablic kierunkowych SIM pod tablicami z nazwą ulicy, przy czym </w:t>
      </w:r>
      <w:r>
        <w:rPr>
          <w:color w:val="000000"/>
        </w:rPr>
        <w:t>najwyżej winny znajdować się tablice kierunkowe dotyczące lokalizacji urzędów administracji publicznej;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lastRenderedPageBreak/>
        <w:t>9) tablicy lub urządzeniu reklamowym SIM - należy przez to rozumieć następujące tablice lub inne urządzenia reklamowe Systemu Informacji Miejskiej, zawi</w:t>
      </w:r>
      <w:r>
        <w:rPr>
          <w:color w:val="000000"/>
        </w:rPr>
        <w:t>erające dopisek: "System Informacji Miejskiej", które w szczególności informują o przedsięwzięciach, w tym wydarzeniach okolicznościowych lub o ruchach społecznych, promują Miasto Lubin oraz promują sponsorów wydarzeń okolicznościowych, których współorgani</w:t>
      </w:r>
      <w:r>
        <w:rPr>
          <w:color w:val="000000"/>
        </w:rPr>
        <w:t>zatorem jest Gmina Miejska Lubin:</w:t>
      </w:r>
    </w:p>
    <w:p w:rsidR="00681BD2" w:rsidRDefault="00D74FA4">
      <w:pPr>
        <w:spacing w:after="0"/>
        <w:ind w:left="746"/>
      </w:pPr>
      <w:r>
        <w:rPr>
          <w:color w:val="000000"/>
        </w:rPr>
        <w:t>a) wolno stojące:</w:t>
      </w:r>
    </w:p>
    <w:p w:rsidR="00681BD2" w:rsidRDefault="00D74FA4">
      <w:pPr>
        <w:spacing w:after="0"/>
        <w:ind w:left="746"/>
      </w:pPr>
      <w:r>
        <w:rPr>
          <w:color w:val="000000"/>
        </w:rPr>
        <w:t>– słupy ogłoszeniowe SIM,</w:t>
      </w:r>
    </w:p>
    <w:p w:rsidR="00681BD2" w:rsidRDefault="00D74FA4">
      <w:pPr>
        <w:spacing w:after="0"/>
        <w:ind w:left="746"/>
      </w:pPr>
      <w:r>
        <w:rPr>
          <w:color w:val="000000"/>
        </w:rPr>
        <w:t>– plenerowe ścianki ekspozycyjne SIM,</w:t>
      </w:r>
    </w:p>
    <w:p w:rsidR="00681BD2" w:rsidRDefault="00D74FA4">
      <w:pPr>
        <w:spacing w:after="0"/>
        <w:ind w:left="746"/>
      </w:pPr>
      <w:r>
        <w:rPr>
          <w:color w:val="000000"/>
        </w:rPr>
        <w:t>b) zamieszczane na obiektach lub ogrodzeniach: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tablice SIM,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tablice LED-SIM,</w:t>
      </w:r>
    </w:p>
    <w:p w:rsidR="00681BD2" w:rsidRDefault="00D74FA4">
      <w:pPr>
        <w:spacing w:after="0"/>
        <w:ind w:left="746"/>
      </w:pPr>
      <w:r>
        <w:rPr>
          <w:color w:val="000000"/>
        </w:rPr>
        <w:t>– plakaty SIM,</w:t>
      </w:r>
    </w:p>
    <w:p w:rsidR="00681BD2" w:rsidRDefault="00D74FA4">
      <w:pPr>
        <w:spacing w:after="0"/>
        <w:ind w:left="746"/>
      </w:pPr>
      <w:r>
        <w:rPr>
          <w:color w:val="000000"/>
        </w:rPr>
        <w:t>c) reklama SIM wyklejana folią na oknach lub</w:t>
      </w:r>
      <w:r>
        <w:rPr>
          <w:color w:val="000000"/>
        </w:rPr>
        <w:t xml:space="preserve"> szklanych drzwiach obiektu,</w:t>
      </w:r>
    </w:p>
    <w:p w:rsidR="00681BD2" w:rsidRDefault="00D74FA4">
      <w:pPr>
        <w:spacing w:after="0"/>
        <w:ind w:left="746"/>
      </w:pPr>
      <w:r>
        <w:rPr>
          <w:color w:val="000000"/>
        </w:rPr>
        <w:t>d) transparenty SIM - na ścianach budynków, na ogrodzeniach, nad ulicami, nad sceną lub na podestach sceny;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10) tablicy na ścianach budynków lub ogrodzeniach:</w:t>
      </w:r>
    </w:p>
    <w:p w:rsidR="00681BD2" w:rsidRDefault="00D74FA4">
      <w:pPr>
        <w:spacing w:after="0"/>
        <w:ind w:left="746"/>
      </w:pPr>
      <w:r>
        <w:rPr>
          <w:color w:val="000000"/>
        </w:rPr>
        <w:t>a) forma - prostokąt poziomy,</w:t>
      </w:r>
    </w:p>
    <w:p w:rsidR="00681BD2" w:rsidRDefault="00D74FA4">
      <w:pPr>
        <w:spacing w:after="0"/>
        <w:ind w:left="746"/>
      </w:pPr>
      <w:r>
        <w:rPr>
          <w:color w:val="000000"/>
        </w:rPr>
        <w:t>b) rama o szerokości 5 cm w kolorze sz</w:t>
      </w:r>
      <w:r>
        <w:rPr>
          <w:color w:val="000000"/>
        </w:rPr>
        <w:t>arym, w przypadku tablicy SIM z napisem "System Informacji Miejskiej" w kolorze białym,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11) słupie ogłoszeniowym - należy przez to rozumieć wolno stojące urządzenie reklamowe o wysokości maksimum 4,40 m, o przekroju koła o średnicy od 1,20 m do 1,60 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12)</w:t>
      </w:r>
      <w:r>
        <w:rPr>
          <w:color w:val="000000"/>
        </w:rPr>
        <w:t xml:space="preserve"> plenerowej ściance ekspozycyjnej - należy przez to rozumieć wolno stojące systemowe urządzenie reklamowe, wykonane na stelażu metalowym lub drewnianym, wypełnionym prostokątnymi jedno lub dwustronnymi tablicami reklamowymi o wysokości maksimum 3 m, umożli</w:t>
      </w:r>
      <w:r>
        <w:rPr>
          <w:color w:val="000000"/>
        </w:rPr>
        <w:t>wiające łączenie elementów w różnych konfiguracjach, występujące w postaci elementów systemowych:</w:t>
      </w:r>
    </w:p>
    <w:p w:rsidR="00681BD2" w:rsidRDefault="00D74FA4">
      <w:pPr>
        <w:spacing w:after="0"/>
        <w:ind w:left="746"/>
      </w:pPr>
      <w:r>
        <w:rPr>
          <w:color w:val="000000"/>
        </w:rPr>
        <w:t>a) pojedynczego - składającego się z nie więcej niż 4 połączonych ze sobą tablic,</w:t>
      </w:r>
    </w:p>
    <w:p w:rsidR="00681BD2" w:rsidRDefault="00D74FA4">
      <w:pPr>
        <w:spacing w:after="0"/>
        <w:ind w:left="746"/>
      </w:pPr>
      <w:r>
        <w:rPr>
          <w:color w:val="000000"/>
        </w:rPr>
        <w:t>b) modułowego - składającego się z połączonych ze sobą od 4 do 20 tablic;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13</w:t>
      </w:r>
      <w:r>
        <w:rPr>
          <w:color w:val="000000"/>
        </w:rPr>
        <w:t>) transparencie - należy przez to rozumieć informację wizualną wykonaną na nieusztywnionym podłożu, takim jak tkanina, materiały syntetyczne;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14) tablicy lub transparencie małego formatu - należy przez to rozumieć odpowiednio tablicę lub transparent o powi</w:t>
      </w:r>
      <w:r>
        <w:rPr>
          <w:color w:val="000000"/>
        </w:rPr>
        <w:t>erzchni ekspozycyjnej nieprzekraczającej 1,80 m</w:t>
      </w:r>
      <w:r>
        <w:rPr>
          <w:color w:val="000000"/>
          <w:vertAlign w:val="superscript"/>
        </w:rPr>
        <w:t>2</w:t>
      </w:r>
      <w:r>
        <w:rPr>
          <w:color w:val="000000"/>
        </w:rPr>
        <w:t>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15) tablicy lub transparencie średniego formatu - należy przez to rozumieć odpowiednio tablicę lub transparent o powierzchni ekspozycyjnej powyżej 1,80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i nieprzekraczającej 5,50 m</w:t>
      </w:r>
      <w:r>
        <w:rPr>
          <w:color w:val="000000"/>
          <w:vertAlign w:val="superscript"/>
        </w:rPr>
        <w:t>2</w:t>
      </w:r>
      <w:r>
        <w:rPr>
          <w:color w:val="000000"/>
        </w:rPr>
        <w:t>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16) tablicy lub trans</w:t>
      </w:r>
      <w:r>
        <w:rPr>
          <w:color w:val="000000"/>
        </w:rPr>
        <w:t>parencie dużego formatu - należy przez to rozumieć odpowiednio tablicę lub transparent o powierzchni ekspozycyjnej powyżej 5,50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i nieprzekraczającej 18 m</w:t>
      </w:r>
      <w:r>
        <w:rPr>
          <w:color w:val="000000"/>
          <w:vertAlign w:val="superscript"/>
        </w:rPr>
        <w:t>2</w:t>
      </w:r>
      <w:r>
        <w:rPr>
          <w:color w:val="000000"/>
        </w:rPr>
        <w:t>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17) obiektach małej architektury - należy je rozumieć zgodnie z definicją w ustawie Prawo budowla</w:t>
      </w:r>
      <w:r>
        <w:rPr>
          <w:color w:val="000000"/>
        </w:rPr>
        <w:t>ne;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lastRenderedPageBreak/>
        <w:t>18) ujednoliconym typie ławek - należy przez to rozumieć ławki, które mają jednakowy materiał i formę konstrukcji oraz materiał i formę siedzisk, z dopuszczeniem stosowania różnych wariantów w zakresie długości, kształtu (proste, łukowe, okrągłe), z op</w:t>
      </w:r>
      <w:r>
        <w:rPr>
          <w:color w:val="000000"/>
        </w:rPr>
        <w:t>arciem lub bez oparcia;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19) kamieniu "cyklopowym" - należy przez to rozumieć wielkie, nieobrobione ale dopasowane do siebie bloki kamienne;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20) kamieniu o powierzchni "rustykalnej" - należy przez to rozumieć ciosy kamienne lub płyty licowe obrobione na wzó</w:t>
      </w:r>
      <w:r>
        <w:rPr>
          <w:color w:val="000000"/>
        </w:rPr>
        <w:t>r naturalnego łomu kamiennego lub w podobny sposób;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21) detalu architektonicznym - należy przez to rozumieć fragment architektonicznego wykończenia budynku, np. gzyms, obramienia (opaski) otworów drzwiowych czy okiennych, balustradę, zadaszenie nad wejście</w:t>
      </w:r>
      <w:r>
        <w:rPr>
          <w:color w:val="000000"/>
        </w:rPr>
        <w:t>m, ornamenty, dekoracyjne elementy kowalskie i ślusarskie, elementy rzeźbiarskie;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22) gzymsie - należy przez to rozumieć element architektoniczny w postaci poziomej profilowanej lub gładkiej listwy lub kilku profilowanych listew, wysunięty przed lico ścian</w:t>
      </w:r>
      <w:r>
        <w:rPr>
          <w:color w:val="000000"/>
        </w:rPr>
        <w:t xml:space="preserve">y, który chroni elewację budynku lub jej fragment, przed ściekającą wodą deszczową lub ma znaczenie kompozycyjne: gzyms wieńczący, gzyms </w:t>
      </w:r>
      <w:proofErr w:type="spellStart"/>
      <w:r>
        <w:rPr>
          <w:color w:val="000000"/>
        </w:rPr>
        <w:t>międzykondygnacyjny</w:t>
      </w:r>
      <w:proofErr w:type="spellEnd"/>
      <w:r>
        <w:rPr>
          <w:color w:val="000000"/>
        </w:rPr>
        <w:t>, gzyms nadokienny;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23) budynkach zabytkowych - należy przez to rozumieć budynki wpisane do rejestru</w:t>
      </w:r>
      <w:r>
        <w:rPr>
          <w:color w:val="000000"/>
        </w:rPr>
        <w:t xml:space="preserve"> zabytków, budynki ujęte w wykazie zabytków wskazanych do objęcia wojewódzką ewidencją zabytków, budynki ujęte w gminnej ewidencji zabytków oraz budynki objęte ochroną w miejscowych planach zagospodarowania przestrzennego;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24) obszarach zabytkowych - należ</w:t>
      </w:r>
      <w:r>
        <w:rPr>
          <w:color w:val="000000"/>
        </w:rPr>
        <w:t>y przez to rozumieć obszary: ośrodka historycznego miasta, nowożytnego układu urbanistycznego, dawnych koszar i tzw. Małych Koszar;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25) ważnych obiektach lub terenach - należy przez to rozumieć w szczególności:</w:t>
      </w:r>
    </w:p>
    <w:p w:rsidR="00681BD2" w:rsidRDefault="00D74FA4">
      <w:pPr>
        <w:spacing w:after="0"/>
        <w:ind w:left="746"/>
      </w:pPr>
      <w:r>
        <w:rPr>
          <w:color w:val="000000"/>
        </w:rPr>
        <w:t>a) obiekty użyteczności publicznej takie jak:</w:t>
      </w:r>
    </w:p>
    <w:p w:rsidR="00681BD2" w:rsidRDefault="00D74FA4">
      <w:pPr>
        <w:spacing w:after="0"/>
        <w:ind w:left="746"/>
      </w:pPr>
      <w:r>
        <w:rPr>
          <w:color w:val="000000"/>
        </w:rPr>
        <w:t>– obiekty administracji samorządowej lub państwowej,</w:t>
      </w:r>
    </w:p>
    <w:p w:rsidR="00681BD2" w:rsidRDefault="00D74FA4">
      <w:pPr>
        <w:spacing w:after="0"/>
        <w:ind w:left="746"/>
      </w:pPr>
      <w:r>
        <w:rPr>
          <w:color w:val="000000"/>
        </w:rPr>
        <w:t>– obiekty wymiaru sprawiedliwości,</w:t>
      </w:r>
    </w:p>
    <w:p w:rsidR="00681BD2" w:rsidRDefault="00D74FA4">
      <w:pPr>
        <w:spacing w:after="0"/>
        <w:ind w:left="746"/>
      </w:pPr>
      <w:r>
        <w:rPr>
          <w:color w:val="000000"/>
        </w:rPr>
        <w:t>– obiekty kultury (kina, teatry, ośrodki kultury, muzea, centra wystawiennicze, biblioteki),</w:t>
      </w:r>
    </w:p>
    <w:p w:rsidR="00681BD2" w:rsidRDefault="00D74FA4">
      <w:pPr>
        <w:spacing w:after="0"/>
        <w:ind w:left="746"/>
      </w:pPr>
      <w:r>
        <w:rPr>
          <w:color w:val="000000"/>
        </w:rPr>
        <w:t>– obiekty sportu (stadiony, ośrodki sportowe),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obiekty kultu </w:t>
      </w:r>
      <w:r>
        <w:rPr>
          <w:color w:val="000000"/>
        </w:rPr>
        <w:t>religijnego,</w:t>
      </w:r>
    </w:p>
    <w:p w:rsidR="00681BD2" w:rsidRDefault="00D74FA4">
      <w:pPr>
        <w:spacing w:after="0"/>
        <w:ind w:left="746"/>
      </w:pPr>
      <w:r>
        <w:rPr>
          <w:color w:val="000000"/>
        </w:rPr>
        <w:t>– obiekty ochrony zdrowia lub opieki społecznej (szpitale, centra/zespoły opieki zdrowotnej, domy/ośrodki opieki),</w:t>
      </w:r>
    </w:p>
    <w:p w:rsidR="00681BD2" w:rsidRDefault="00D74FA4">
      <w:pPr>
        <w:spacing w:after="0"/>
        <w:ind w:left="746"/>
      </w:pPr>
      <w:r>
        <w:rPr>
          <w:color w:val="000000"/>
        </w:rPr>
        <w:t>– obiekty oświaty i szkolnictwa wyższego,</w:t>
      </w:r>
    </w:p>
    <w:p w:rsidR="00681BD2" w:rsidRDefault="00D74FA4">
      <w:pPr>
        <w:spacing w:after="0"/>
        <w:ind w:left="746"/>
      </w:pPr>
      <w:r>
        <w:rPr>
          <w:color w:val="000000"/>
        </w:rPr>
        <w:t>– dworce autobusowe i kolejowe,</w:t>
      </w:r>
    </w:p>
    <w:p w:rsidR="00681BD2" w:rsidRDefault="00D74FA4">
      <w:pPr>
        <w:spacing w:after="0"/>
        <w:ind w:left="746"/>
      </w:pPr>
      <w:r>
        <w:rPr>
          <w:color w:val="000000"/>
        </w:rPr>
        <w:t>– lotniska,</w:t>
      </w:r>
    </w:p>
    <w:p w:rsidR="00681BD2" w:rsidRDefault="00D74FA4">
      <w:pPr>
        <w:spacing w:after="0"/>
        <w:ind w:left="746"/>
      </w:pPr>
      <w:r>
        <w:rPr>
          <w:color w:val="000000"/>
        </w:rPr>
        <w:t>– siedziby dysponentów sieci uzbrojenia, a</w:t>
      </w:r>
      <w:r>
        <w:rPr>
          <w:color w:val="000000"/>
        </w:rPr>
        <w:t xml:space="preserve"> także oczyszczania miasta,</w:t>
      </w:r>
    </w:p>
    <w:p w:rsidR="00681BD2" w:rsidRDefault="00D74FA4">
      <w:pPr>
        <w:spacing w:after="0"/>
        <w:ind w:left="746"/>
      </w:pPr>
      <w:r>
        <w:rPr>
          <w:color w:val="000000"/>
        </w:rPr>
        <w:t>b) tereny, takie jak:</w:t>
      </w:r>
    </w:p>
    <w:p w:rsidR="00681BD2" w:rsidRDefault="00D74FA4">
      <w:pPr>
        <w:spacing w:after="0"/>
        <w:ind w:left="746"/>
      </w:pPr>
      <w:r>
        <w:rPr>
          <w:color w:val="000000"/>
        </w:rPr>
        <w:t>– centrum miasta, rynek,</w:t>
      </w:r>
    </w:p>
    <w:p w:rsidR="00681BD2" w:rsidRDefault="00D74FA4">
      <w:pPr>
        <w:spacing w:after="0"/>
        <w:ind w:left="746"/>
      </w:pPr>
      <w:r>
        <w:rPr>
          <w:color w:val="000000"/>
        </w:rPr>
        <w:t>– dzielnice mieszkaniowe,</w:t>
      </w:r>
    </w:p>
    <w:p w:rsidR="00681BD2" w:rsidRDefault="00D74FA4">
      <w:pPr>
        <w:spacing w:after="0"/>
        <w:ind w:left="746"/>
      </w:pPr>
      <w:r>
        <w:rPr>
          <w:color w:val="000000"/>
        </w:rPr>
        <w:t>– parki,</w:t>
      </w:r>
    </w:p>
    <w:p w:rsidR="00681BD2" w:rsidRDefault="00D74FA4">
      <w:pPr>
        <w:spacing w:after="0"/>
        <w:ind w:left="746"/>
      </w:pPr>
      <w:r>
        <w:rPr>
          <w:color w:val="000000"/>
        </w:rPr>
        <w:t>– cmentarze,</w:t>
      </w:r>
    </w:p>
    <w:p w:rsidR="00681BD2" w:rsidRDefault="00D74FA4">
      <w:pPr>
        <w:spacing w:after="0"/>
        <w:ind w:left="746"/>
      </w:pPr>
      <w:r>
        <w:rPr>
          <w:color w:val="000000"/>
        </w:rPr>
        <w:t>– miejsca pamięci,</w:t>
      </w:r>
    </w:p>
    <w:p w:rsidR="00681BD2" w:rsidRDefault="00D74FA4">
      <w:pPr>
        <w:spacing w:after="0"/>
        <w:ind w:left="746"/>
      </w:pPr>
      <w:r>
        <w:rPr>
          <w:color w:val="000000"/>
        </w:rPr>
        <w:t>– tereny zabytkowe,</w:t>
      </w:r>
    </w:p>
    <w:p w:rsidR="00681BD2" w:rsidRDefault="00D74FA4">
      <w:pPr>
        <w:spacing w:after="0"/>
        <w:ind w:left="746"/>
      </w:pPr>
      <w:r>
        <w:rPr>
          <w:color w:val="000000"/>
        </w:rPr>
        <w:t>– oczyszczalnia ścieków,</w:t>
      </w:r>
    </w:p>
    <w:p w:rsidR="00681BD2" w:rsidRDefault="00D74FA4">
      <w:pPr>
        <w:spacing w:after="0"/>
        <w:ind w:left="746"/>
      </w:pPr>
      <w:r>
        <w:rPr>
          <w:color w:val="000000"/>
        </w:rPr>
        <w:t>– składowisko odpadów,</w:t>
      </w:r>
    </w:p>
    <w:p w:rsidR="00681BD2" w:rsidRDefault="00D74FA4">
      <w:pPr>
        <w:spacing w:after="0"/>
        <w:ind w:left="746"/>
      </w:pPr>
      <w:r>
        <w:rPr>
          <w:color w:val="000000"/>
        </w:rPr>
        <w:t>– punkty selektywnej zbiórki odpadów (PSZOK).</w:t>
      </w:r>
    </w:p>
    <w:p w:rsidR="00681BD2" w:rsidRDefault="00D74FA4">
      <w:pPr>
        <w:spacing w:before="26" w:after="0"/>
      </w:pPr>
      <w:r>
        <w:rPr>
          <w:b/>
          <w:color w:val="000000"/>
        </w:rPr>
        <w:t xml:space="preserve">§  3.  </w:t>
      </w:r>
    </w:p>
    <w:p w:rsidR="00681BD2" w:rsidRDefault="00D74FA4">
      <w:pPr>
        <w:spacing w:before="26" w:after="0"/>
      </w:pPr>
      <w:r>
        <w:rPr>
          <w:color w:val="000000"/>
        </w:rPr>
        <w:t>1.  Uchwała nie dotyczy: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tablic informacyjnych, szyldów i innych reklam, uregulowanych przepisami odrębnymi;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tablic i urządzeń SIM, które nie są reklamą:</w:t>
      </w:r>
    </w:p>
    <w:p w:rsidR="00681BD2" w:rsidRDefault="00D74FA4">
      <w:pPr>
        <w:spacing w:after="0"/>
        <w:ind w:left="746"/>
      </w:pPr>
      <w:r>
        <w:rPr>
          <w:color w:val="000000"/>
        </w:rPr>
        <w:t>a) określających nazwy ulic, numery adresowe budynków,</w:t>
      </w:r>
    </w:p>
    <w:p w:rsidR="00681BD2" w:rsidRDefault="00D74FA4">
      <w:pPr>
        <w:spacing w:after="0"/>
        <w:ind w:left="746"/>
      </w:pPr>
      <w:r>
        <w:rPr>
          <w:color w:val="000000"/>
        </w:rPr>
        <w:t>b) zawierających informacje histo</w:t>
      </w:r>
      <w:r>
        <w:rPr>
          <w:color w:val="000000"/>
        </w:rPr>
        <w:t>ryczne, geograficzne, przyrodnicze, a także niebędące reklamą informacje o lokalizacji ważnych obiektów lub terenów,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c) zawierających regulaminy (takie jak regulamin porządkowy parku, skweru, placu zabaw, siłowni zewnętrznej, wypożyczalni rowerów, ścieżki </w:t>
      </w:r>
      <w:r>
        <w:rPr>
          <w:color w:val="000000"/>
        </w:rPr>
        <w:t xml:space="preserve">zdrowia, trasy rowerowej,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>, lunaparku, strzelnicy, terenu pamięci, rodzinnego ogrodu działkowego, parkingu, cmentarza),</w:t>
      </w:r>
    </w:p>
    <w:p w:rsidR="00681BD2" w:rsidRDefault="00D74FA4">
      <w:pPr>
        <w:spacing w:after="0"/>
        <w:ind w:left="746"/>
      </w:pPr>
      <w:r>
        <w:rPr>
          <w:color w:val="000000"/>
        </w:rPr>
        <w:t>d) zawierających informacje urzędowe;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informacji dotyczących wyłącznie: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a) godzin otwarcia lokalu, usytuowanych </w:t>
      </w:r>
      <w:r>
        <w:rPr>
          <w:color w:val="000000"/>
        </w:rPr>
        <w:t>bezpośrednio przy wejściu do lokalu,</w:t>
      </w:r>
    </w:p>
    <w:p w:rsidR="00681BD2" w:rsidRDefault="00D74FA4">
      <w:pPr>
        <w:spacing w:after="0"/>
        <w:ind w:left="746"/>
      </w:pPr>
      <w:r>
        <w:rPr>
          <w:color w:val="000000"/>
        </w:rPr>
        <w:t>b) możliwości płatności w lokalu kartami płatniczymi, kredytowymi, dokonania zwrotu podatku VAT,</w:t>
      </w:r>
    </w:p>
    <w:p w:rsidR="00681BD2" w:rsidRDefault="00D74FA4">
      <w:pPr>
        <w:spacing w:after="0"/>
        <w:ind w:left="746"/>
      </w:pPr>
      <w:r>
        <w:rPr>
          <w:color w:val="000000"/>
        </w:rPr>
        <w:t>c) nazwy ochrony/monitoringu lokalu;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ogrodzeń drogi ekspresowej S3, linii kolejowych oraz ogrodzeń, uregulowanych przep</w:t>
      </w:r>
      <w:r>
        <w:rPr>
          <w:color w:val="000000"/>
        </w:rPr>
        <w:t>isami odrębnymi;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pojemników na selektywną zbiórkę odpadów komunalnych.</w:t>
      </w:r>
    </w:p>
    <w:p w:rsidR="00681BD2" w:rsidRDefault="00D74FA4">
      <w:pPr>
        <w:spacing w:before="26" w:after="0"/>
      </w:pPr>
      <w:r>
        <w:rPr>
          <w:color w:val="000000"/>
        </w:rPr>
        <w:t>2.  W stosunku do działań polegających na umieszczaniu reklam, szyldów, sytuowaniu obiektów małej architektury oraz ogrodzeń na zabytkach oraz obszarach zabytkowych obowiązują przepi</w:t>
      </w:r>
      <w:r>
        <w:rPr>
          <w:color w:val="000000"/>
        </w:rPr>
        <w:t>sy odrębne w zakresie ochrony zabytków i dóbr kultury.</w:t>
      </w:r>
    </w:p>
    <w:p w:rsidR="00681BD2" w:rsidRDefault="00D74FA4">
      <w:pPr>
        <w:spacing w:before="26" w:after="0"/>
      </w:pPr>
      <w:r>
        <w:rPr>
          <w:color w:val="000000"/>
        </w:rPr>
        <w:t xml:space="preserve">3.  Na terenach ulic, zaliczonych do kategorii dróg publicznych, na terenach lasów, lotniska i wyznaczonej w dokumentacji lotniska powierzchni ograniczającej oraz na terenie linii kolejowej obowiązują </w:t>
      </w:r>
      <w:r>
        <w:rPr>
          <w:color w:val="000000"/>
        </w:rPr>
        <w:t>ograniczenia wynikające z przepisów odrębnych.</w:t>
      </w:r>
    </w:p>
    <w:p w:rsidR="00681BD2" w:rsidRDefault="00681BD2">
      <w:pPr>
        <w:spacing w:after="0"/>
      </w:pPr>
    </w:p>
    <w:p w:rsidR="00681BD2" w:rsidRDefault="00D74FA4">
      <w:pPr>
        <w:spacing w:before="146" w:after="0"/>
        <w:jc w:val="center"/>
      </w:pPr>
      <w:r>
        <w:rPr>
          <w:b/>
          <w:color w:val="000000"/>
        </w:rPr>
        <w:t xml:space="preserve">Rozdział  2. </w:t>
      </w:r>
    </w:p>
    <w:p w:rsidR="00681BD2" w:rsidRDefault="00D74FA4">
      <w:pPr>
        <w:spacing w:before="25" w:after="0"/>
        <w:jc w:val="center"/>
      </w:pPr>
      <w:r>
        <w:rPr>
          <w:b/>
          <w:color w:val="000000"/>
        </w:rPr>
        <w:t>Przepisy ogólne</w:t>
      </w:r>
    </w:p>
    <w:p w:rsidR="00681BD2" w:rsidRDefault="00D74FA4">
      <w:pPr>
        <w:spacing w:before="26" w:after="0"/>
      </w:pPr>
      <w:r>
        <w:rPr>
          <w:b/>
          <w:color w:val="000000"/>
        </w:rPr>
        <w:t xml:space="preserve">§  4.  Granice obszarów o różnych regulacjach </w:t>
      </w:r>
      <w:r>
        <w:rPr>
          <w:color w:val="000000"/>
        </w:rPr>
        <w:t>Wyodrębnia się następujące strefy, oznaczone na załączniku nr 1 do uchwały: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centrum, Starego Lubina i Kombinatu oznaczoną symbole</w:t>
      </w:r>
      <w:r>
        <w:rPr>
          <w:color w:val="000000"/>
        </w:rPr>
        <w:t>m A;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miejską, oznaczoną symbolem B, obejmującą obszar niewymieniony w pkt 1.</w:t>
      </w:r>
    </w:p>
    <w:p w:rsidR="00681BD2" w:rsidRDefault="00D74FA4">
      <w:pPr>
        <w:spacing w:before="26" w:after="0"/>
      </w:pPr>
      <w:r>
        <w:rPr>
          <w:b/>
          <w:color w:val="000000"/>
        </w:rPr>
        <w:t>§  5.  Warunki i termin dostosowania istniejących w dniu wejścia w życie uchwały obiektów małej architektury, ogrodzeń oraz tablic reklamowych i urządzeń reklamowych do zakazów</w:t>
      </w:r>
      <w:r>
        <w:rPr>
          <w:b/>
          <w:color w:val="000000"/>
        </w:rPr>
        <w:t>, zasad i warunków w niej określonych</w:t>
      </w:r>
    </w:p>
    <w:p w:rsidR="00681BD2" w:rsidRDefault="00D74FA4">
      <w:pPr>
        <w:spacing w:before="26" w:after="0"/>
      </w:pPr>
      <w:r>
        <w:rPr>
          <w:color w:val="000000"/>
        </w:rPr>
        <w:t>1.  Określa się następujące warunki dostosowania obiektów małej architektury, ogrodzeń oraz tablic reklamowych i urządzeń reklamowych istniejących w dniu wejścia w życie niniejszej uchwały: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1) w przypadku konieczności </w:t>
      </w:r>
      <w:r>
        <w:rPr>
          <w:color w:val="000000"/>
        </w:rPr>
        <w:t>usunięcia obiektu małej architektury, ogrodzenia, tablicy reklamowej lub urządzenia reklamowego, bez ich wymiany, należy usunąć wszelkie elementy konstrukcyjne i inne mocowania służące im wyłącznie;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konieczność usunięcia lub zmiany położenia obiektów ma</w:t>
      </w:r>
      <w:r>
        <w:rPr>
          <w:color w:val="000000"/>
        </w:rPr>
        <w:t>łej architektury, ogrodzeń, tablicy reklamowej lub urządzenia reklamowego na podstawie niniejszej uchwały nie zwalnia z obowiązku dopełnienia odpowiednich czynności formalno-prawnych związanych z rozbiórką lub budową, wynikających z przepisów odrębnych;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</w:t>
      </w:r>
      <w:r>
        <w:rPr>
          <w:color w:val="000000"/>
        </w:rPr>
        <w:t xml:space="preserve"> w przypadku gdy dostosowanie polega wyłącznie na konieczności ograniczenia ilości obiektów małej architektury, tablic reklamowych lub urządzeń reklamowych na danej nieruchomości, o wyborze pozostawionych obiektów, tablic reklamowych lub urządzeń reklamowy</w:t>
      </w:r>
      <w:r>
        <w:rPr>
          <w:color w:val="000000"/>
        </w:rPr>
        <w:t>ch decyduje właściciel nieruchomości.</w:t>
      </w:r>
    </w:p>
    <w:p w:rsidR="00681BD2" w:rsidRDefault="00D74FA4">
      <w:pPr>
        <w:spacing w:before="26" w:after="0"/>
      </w:pPr>
      <w:r>
        <w:rPr>
          <w:color w:val="000000"/>
        </w:rPr>
        <w:t>2.  Ustala się termin 12 miesięcy na dostosowanie istniejących w dniu wejścia w życie uchwały obiektów małej architektury, ogrodzeń oraz tablic reklamowych i urządzeń reklamowych do zakazów, zasad i warunków w niej okr</w:t>
      </w:r>
      <w:r>
        <w:rPr>
          <w:color w:val="000000"/>
        </w:rPr>
        <w:t>eślonych z zastrzeżeniem ust. 3 i 4.</w:t>
      </w:r>
    </w:p>
    <w:p w:rsidR="00681BD2" w:rsidRDefault="00D74FA4">
      <w:pPr>
        <w:spacing w:before="26" w:after="0"/>
      </w:pPr>
      <w:r>
        <w:rPr>
          <w:color w:val="000000"/>
        </w:rPr>
        <w:t>3.  Dostosowania do wymagań określonych w uchwale nie wymagają istniejące w dniu wejścia w życie uchwały obiekty małej architektury: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będące zabytkami;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stanowiące dzieła artystyczne;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3) będące obiektami kultu </w:t>
      </w:r>
      <w:r>
        <w:rPr>
          <w:color w:val="000000"/>
        </w:rPr>
        <w:t>religijnego;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położone na terenach:</w:t>
      </w:r>
    </w:p>
    <w:p w:rsidR="00681BD2" w:rsidRDefault="00D74FA4">
      <w:pPr>
        <w:spacing w:after="0"/>
        <w:ind w:left="746"/>
      </w:pPr>
      <w:r>
        <w:rPr>
          <w:color w:val="000000"/>
        </w:rPr>
        <w:t>a) przedszkoli i żłobków,</w:t>
      </w:r>
    </w:p>
    <w:p w:rsidR="00681BD2" w:rsidRDefault="00D74FA4">
      <w:pPr>
        <w:spacing w:after="0"/>
        <w:ind w:left="746"/>
      </w:pPr>
      <w:r>
        <w:rPr>
          <w:color w:val="000000"/>
        </w:rPr>
        <w:t>b) szpitali,</w:t>
      </w:r>
    </w:p>
    <w:p w:rsidR="00681BD2" w:rsidRDefault="00D74FA4">
      <w:pPr>
        <w:spacing w:after="0"/>
        <w:ind w:left="746"/>
      </w:pPr>
      <w:r>
        <w:rPr>
          <w:color w:val="000000"/>
        </w:rPr>
        <w:t>c) domów opieki, placówek opiekuńczych i wychowawczych,</w:t>
      </w:r>
    </w:p>
    <w:p w:rsidR="00681BD2" w:rsidRDefault="00D74FA4">
      <w:pPr>
        <w:spacing w:after="0"/>
        <w:ind w:left="746"/>
      </w:pPr>
      <w:r>
        <w:rPr>
          <w:color w:val="000000"/>
        </w:rPr>
        <w:t>d) organów bezpieczeństwa wewnętrznego i zakładów karnych,</w:t>
      </w:r>
    </w:p>
    <w:p w:rsidR="00681BD2" w:rsidRDefault="00D74FA4">
      <w:pPr>
        <w:spacing w:after="0"/>
        <w:ind w:left="746"/>
      </w:pPr>
      <w:r>
        <w:rPr>
          <w:color w:val="000000"/>
        </w:rPr>
        <w:t>e) kościołów,</w:t>
      </w:r>
    </w:p>
    <w:p w:rsidR="00681BD2" w:rsidRDefault="00D74FA4">
      <w:pPr>
        <w:spacing w:after="0"/>
        <w:ind w:left="746"/>
      </w:pPr>
      <w:r>
        <w:rPr>
          <w:color w:val="000000"/>
        </w:rPr>
        <w:t>f) muzeów,</w:t>
      </w:r>
    </w:p>
    <w:p w:rsidR="00681BD2" w:rsidRDefault="00D74FA4">
      <w:pPr>
        <w:spacing w:after="0"/>
        <w:ind w:left="746"/>
      </w:pPr>
      <w:r>
        <w:rPr>
          <w:color w:val="000000"/>
        </w:rPr>
        <w:t>g) obiektów sportowych,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h) działek </w:t>
      </w:r>
      <w:r>
        <w:rPr>
          <w:color w:val="000000"/>
        </w:rPr>
        <w:t>budowlanych w zabudowie jednorodzinnej,</w:t>
      </w:r>
    </w:p>
    <w:p w:rsidR="00681BD2" w:rsidRDefault="00D74FA4">
      <w:pPr>
        <w:spacing w:after="0"/>
        <w:ind w:left="746"/>
      </w:pPr>
      <w:r>
        <w:rPr>
          <w:color w:val="000000"/>
        </w:rPr>
        <w:t>i) rodzinnych ogrodów działkowych,</w:t>
      </w:r>
    </w:p>
    <w:p w:rsidR="00681BD2" w:rsidRDefault="00D74FA4">
      <w:pPr>
        <w:spacing w:after="0"/>
        <w:ind w:left="746"/>
      </w:pPr>
      <w:r>
        <w:rPr>
          <w:color w:val="000000"/>
        </w:rPr>
        <w:t>j) cmentarzy.</w:t>
      </w:r>
    </w:p>
    <w:p w:rsidR="00681BD2" w:rsidRDefault="00D74FA4">
      <w:pPr>
        <w:spacing w:before="26" w:after="0"/>
      </w:pPr>
      <w:r>
        <w:rPr>
          <w:color w:val="000000"/>
        </w:rPr>
        <w:t>4.  Zwalnia się z obowiązku dostosowania istniejące w dniu wejścia w życie niniejszej uchwały ogrodzenia: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na terenach ujętych w rejestrze zabytków;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szkół i uczel</w:t>
      </w:r>
      <w:r>
        <w:rPr>
          <w:color w:val="000000"/>
        </w:rPr>
        <w:t>ni;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przedszkoli i żłobków;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szpitali;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domów opieki, placówek opiekuńczych i wychowawczych;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6) organów bezpieczeństwa wewnętrznego i zakładów karnych;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7) kościołów;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8) muzeów;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9) terenów i obiektów sportowych;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10) parków;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11) obiektów użyteczności p</w:t>
      </w:r>
      <w:r>
        <w:rPr>
          <w:color w:val="000000"/>
        </w:rPr>
        <w:t>ublicznej niewymienionych w pkt 2-9;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12) na terenie zabudowy jednorodzinnej;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13) pomiędzy działkami budowlanymi;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14) pomiędzy działkami na terenach rodzinnych ogrodów działkowych;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15) cmentarzy;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16) stanowiące funkcję ekranów akustycznych.</w:t>
      </w:r>
    </w:p>
    <w:p w:rsidR="00681BD2" w:rsidRDefault="00681BD2">
      <w:pPr>
        <w:spacing w:after="0"/>
      </w:pPr>
    </w:p>
    <w:p w:rsidR="00681BD2" w:rsidRDefault="00D74FA4">
      <w:pPr>
        <w:spacing w:before="146" w:after="0"/>
        <w:jc w:val="center"/>
      </w:pPr>
      <w:r>
        <w:rPr>
          <w:b/>
          <w:color w:val="000000"/>
        </w:rPr>
        <w:t xml:space="preserve">Rozdział  3. </w:t>
      </w:r>
    </w:p>
    <w:p w:rsidR="00681BD2" w:rsidRDefault="00D74FA4">
      <w:pPr>
        <w:spacing w:before="25" w:after="0"/>
        <w:jc w:val="center"/>
      </w:pPr>
      <w:r>
        <w:rPr>
          <w:b/>
          <w:color w:val="000000"/>
        </w:rPr>
        <w:t>Przepisy szczegółowe</w:t>
      </w:r>
    </w:p>
    <w:p w:rsidR="00681BD2" w:rsidRDefault="00D74FA4">
      <w:pPr>
        <w:spacing w:before="26" w:after="0"/>
      </w:pPr>
      <w:r>
        <w:rPr>
          <w:b/>
          <w:color w:val="000000"/>
        </w:rPr>
        <w:t>§  6.  Zasady i warunki sytuowania tablic reklamowych i urządzeń reklamowych, innych niż szyldy, ich gabaryty, standardy jakościowe oraz rodzaje materiałów budowlanych, z jakich mogą być wykonane</w:t>
      </w:r>
    </w:p>
    <w:p w:rsidR="00681BD2" w:rsidRDefault="00D74FA4">
      <w:pPr>
        <w:spacing w:before="26" w:after="0"/>
      </w:pPr>
      <w:r>
        <w:rPr>
          <w:color w:val="000000"/>
        </w:rPr>
        <w:t>1.  Ustalenia dla całego obszaru miasta</w:t>
      </w:r>
      <w:r>
        <w:rPr>
          <w:color w:val="000000"/>
        </w:rPr>
        <w:t xml:space="preserve"> Lubina: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zakazuje się:</w:t>
      </w:r>
    </w:p>
    <w:p w:rsidR="00681BD2" w:rsidRDefault="00D74FA4">
      <w:pPr>
        <w:spacing w:after="0"/>
        <w:ind w:left="746"/>
      </w:pPr>
      <w:r>
        <w:rPr>
          <w:color w:val="000000"/>
        </w:rPr>
        <w:t>a) lokalizacji wolno stojących tablic i rządzeń reklamowych z wyjątkiem: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 kierunkowych SIM,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 zawierających menu lokali gastronomicznych przy wejściu do lokalu gastronomicznego oraz przy oknie lokalu, z którego odby</w:t>
      </w:r>
      <w:r>
        <w:rPr>
          <w:color w:val="000000"/>
        </w:rPr>
        <w:t>wa się sprzedaż wyrobów gastronomi,</w:t>
      </w:r>
    </w:p>
    <w:p w:rsidR="00681BD2" w:rsidRDefault="00D74FA4">
      <w:pPr>
        <w:spacing w:after="0"/>
        <w:ind w:left="746"/>
      </w:pPr>
      <w:r>
        <w:rPr>
          <w:color w:val="000000"/>
        </w:rPr>
        <w:t>– przenośnych tablic (stojaków) o wysokości maksymalnie 1,20 m i szerokości maksymalnie 0,80 m, wyłącznie dla potrzeb wydarzeń okolicznościowych i na czas tych wydarzeń - nie więcej niż 1 stojak przypadający na jeden str</w:t>
      </w:r>
      <w:r>
        <w:rPr>
          <w:color w:val="000000"/>
        </w:rPr>
        <w:t>agan lub na 30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powierzchni ogródka gastronomicznego,</w:t>
      </w:r>
    </w:p>
    <w:p w:rsidR="00681BD2" w:rsidRDefault="00D74FA4">
      <w:pPr>
        <w:spacing w:after="0"/>
        <w:ind w:left="746"/>
      </w:pPr>
      <w:r>
        <w:rPr>
          <w:color w:val="000000"/>
        </w:rPr>
        <w:t>– plenerowych ścianek ekspozycyjnych SIM,</w:t>
      </w:r>
    </w:p>
    <w:p w:rsidR="00681BD2" w:rsidRDefault="00D74FA4">
      <w:pPr>
        <w:spacing w:after="0"/>
        <w:ind w:left="746"/>
      </w:pPr>
      <w:r>
        <w:rPr>
          <w:color w:val="000000"/>
        </w:rPr>
        <w:t>– słupów ogłoszeniowych SIM,</w:t>
      </w:r>
    </w:p>
    <w:p w:rsidR="00681BD2" w:rsidRDefault="00D74FA4">
      <w:pPr>
        <w:spacing w:after="0"/>
        <w:ind w:left="746"/>
      </w:pPr>
      <w:r>
        <w:rPr>
          <w:color w:val="000000"/>
        </w:rPr>
        <w:t>b) umieszczania tablic reklamowych i urządzeń reklamowych na elewacjach budynków mieszkalnych, z wyjątkiem transparentów, o który</w:t>
      </w:r>
      <w:r>
        <w:rPr>
          <w:color w:val="000000"/>
        </w:rPr>
        <w:t>ch mowa w pkt 5 lit. c oraz w pkt 9;</w:t>
      </w:r>
    </w:p>
    <w:p w:rsidR="00681BD2" w:rsidRDefault="00D74FA4">
      <w:pPr>
        <w:spacing w:after="0"/>
        <w:ind w:left="746"/>
      </w:pPr>
      <w:r>
        <w:rPr>
          <w:color w:val="000000"/>
        </w:rPr>
        <w:t>c) umieszczania tablic reklamowych i urządzeń reklamowych na elewacjach budynków mieszkalno-usługowych, z wyjątkiem: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 i urządzeń reklamowych SIM,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menu lokali gastronomicznych w oknach parteru lub w drzwiach </w:t>
      </w:r>
      <w:r>
        <w:rPr>
          <w:color w:val="000000"/>
        </w:rPr>
        <w:t>lokalu lub na ścianie parteru, bezpośrednio przy wejściu do lokalu,</w:t>
      </w:r>
    </w:p>
    <w:p w:rsidR="00681BD2" w:rsidRDefault="00D74FA4">
      <w:pPr>
        <w:spacing w:after="0"/>
        <w:ind w:left="746"/>
      </w:pPr>
      <w:r>
        <w:rPr>
          <w:color w:val="000000"/>
        </w:rPr>
        <w:t>– transparentów, o których mowa w pkt 5 lit. c oraz w pkt 9,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reklamy wyklejanej folią, o której mowa w pkt 5 lit. b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drugie,</w:t>
      </w:r>
    </w:p>
    <w:p w:rsidR="00681BD2" w:rsidRDefault="00D74FA4">
      <w:pPr>
        <w:spacing w:after="0"/>
        <w:ind w:left="746"/>
      </w:pPr>
      <w:r>
        <w:rPr>
          <w:color w:val="000000"/>
        </w:rPr>
        <w:t>– plakatów SIM,</w:t>
      </w:r>
    </w:p>
    <w:p w:rsidR="00681BD2" w:rsidRDefault="00D74FA4">
      <w:pPr>
        <w:spacing w:after="0"/>
        <w:ind w:left="746"/>
      </w:pPr>
      <w:r>
        <w:rPr>
          <w:color w:val="000000"/>
        </w:rPr>
        <w:t>d) umieszczania tablic reklamowych i urz</w:t>
      </w:r>
      <w:r>
        <w:rPr>
          <w:color w:val="000000"/>
        </w:rPr>
        <w:t>ądzeń reklamowych na elewacjach budynków zabytkowych, niewymienionych w lit. b oraz c, z wyjątkiem: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 i urządzeń reklamowych SIM,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tablic z menu lokali gastronomicznych w oknach parteru lub drzwiach lokalu lub na ścianie parteru, bezpośrednio przy </w:t>
      </w:r>
      <w:r>
        <w:rPr>
          <w:color w:val="000000"/>
        </w:rPr>
        <w:t>wejściu do lokalu,</w:t>
      </w:r>
    </w:p>
    <w:p w:rsidR="00681BD2" w:rsidRDefault="00D74FA4">
      <w:pPr>
        <w:spacing w:after="0"/>
        <w:ind w:left="746"/>
      </w:pPr>
      <w:r>
        <w:rPr>
          <w:color w:val="000000"/>
        </w:rPr>
        <w:t>– transparentów, o których mowa w pkt 5 lit. c oraz w pkt 9,</w:t>
      </w:r>
    </w:p>
    <w:p w:rsidR="00681BD2" w:rsidRDefault="00D74FA4">
      <w:pPr>
        <w:spacing w:after="0"/>
        <w:ind w:left="746"/>
      </w:pPr>
      <w:r>
        <w:rPr>
          <w:color w:val="000000"/>
        </w:rPr>
        <w:t>e) zasłonięcia przez tablice i urządzenia reklamowe detali architektonicznych w budynkach zabytkowych, z wyjątkiem transparentów, o których mowa w pkt 5 lit. c oraz w pkt 9,</w:t>
      </w:r>
    </w:p>
    <w:p w:rsidR="00681BD2" w:rsidRDefault="00D74FA4">
      <w:pPr>
        <w:spacing w:after="0"/>
        <w:ind w:left="746"/>
      </w:pPr>
      <w:r>
        <w:rPr>
          <w:color w:val="000000"/>
        </w:rPr>
        <w:t>f)</w:t>
      </w:r>
      <w:r>
        <w:rPr>
          <w:color w:val="000000"/>
        </w:rPr>
        <w:t xml:space="preserve"> umieszczania tablic reklamowych i urządzeń reklamowych: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w obrębie dróg pożarowych do budynków,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dachach budynków, w tym na attykach,</w:t>
      </w:r>
    </w:p>
    <w:p w:rsidR="00681BD2" w:rsidRDefault="00D74FA4">
      <w:pPr>
        <w:spacing w:after="0"/>
        <w:ind w:left="746"/>
      </w:pPr>
      <w:r>
        <w:rPr>
          <w:color w:val="000000"/>
        </w:rPr>
        <w:t>– w prześwitach bramnych,</w:t>
      </w:r>
    </w:p>
    <w:p w:rsidR="00681BD2" w:rsidRDefault="00D74FA4">
      <w:pPr>
        <w:spacing w:after="0"/>
        <w:ind w:left="746"/>
      </w:pPr>
      <w:r>
        <w:rPr>
          <w:color w:val="000000"/>
        </w:rPr>
        <w:t>– w przejazdach pod budynkami,</w:t>
      </w:r>
    </w:p>
    <w:p w:rsidR="00681BD2" w:rsidRDefault="00D74FA4">
      <w:pPr>
        <w:spacing w:after="0"/>
        <w:ind w:left="746"/>
      </w:pPr>
      <w:r>
        <w:rPr>
          <w:color w:val="000000"/>
        </w:rPr>
        <w:t>– jako element łączący budynki,</w:t>
      </w:r>
    </w:p>
    <w:p w:rsidR="00681BD2" w:rsidRDefault="00D74FA4">
      <w:pPr>
        <w:spacing w:after="0"/>
        <w:ind w:left="746"/>
      </w:pPr>
      <w:r>
        <w:rPr>
          <w:color w:val="000000"/>
        </w:rPr>
        <w:t>– w tunelach,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mostach,</w:t>
      </w:r>
      <w:r>
        <w:rPr>
          <w:color w:val="000000"/>
        </w:rPr>
        <w:t xml:space="preserve"> wiaduktach i kładkach,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balustradach, z wyjątkiem transparentów, o których mowa w pkt 9,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obiektach małej architektury,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drzewach i elementach przyrody nieożywionej, takich jak głazy, kamienie,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na latarniach, z wyjątkiem latarń z fabrycznie </w:t>
      </w:r>
      <w:r>
        <w:rPr>
          <w:color w:val="000000"/>
        </w:rPr>
        <w:t>zainstalowanymi nośnikami reklamowymi na tablice małego formatu,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słupach energetycznych i innych urządzeniach infrastruktury technicznej,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zaparkowanych pojazdach i na zaparkowanych przyczepach;</w:t>
      </w:r>
    </w:p>
    <w:p w:rsidR="00681BD2" w:rsidRDefault="00D74FA4">
      <w:pPr>
        <w:spacing w:after="0"/>
        <w:ind w:left="746"/>
      </w:pPr>
      <w:r>
        <w:rPr>
          <w:color w:val="000000"/>
        </w:rPr>
        <w:t>– jako nadruk lub inna forma prezentacji na nawierzc</w:t>
      </w:r>
      <w:r>
        <w:rPr>
          <w:color w:val="000000"/>
        </w:rPr>
        <w:t>hni ulic, placów, ciągów pieszych i ścieżek rowerowych,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terenach cmentarzy,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ogrodzeniach cmentarzy,</w:t>
      </w:r>
    </w:p>
    <w:p w:rsidR="00681BD2" w:rsidRDefault="00D74FA4">
      <w:pPr>
        <w:spacing w:after="0"/>
        <w:ind w:left="746"/>
      </w:pPr>
      <w:r>
        <w:rPr>
          <w:color w:val="000000"/>
        </w:rPr>
        <w:t>g) tablic reklamowych i urządzeń reklamowych, emitujących światło o minimalnym czasie prezentacji krótszym niż 10 sekund, z zastrzeżeniem ogranicz</w:t>
      </w:r>
      <w:r>
        <w:rPr>
          <w:color w:val="000000"/>
        </w:rPr>
        <w:t>eń w strefie A, o których mowa w ust. 2 pkt 2 lit. h, z wyjątkiem świetlnych informacji wizualnych: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 i urządzeń reklamowych SIM.</w:t>
      </w:r>
    </w:p>
    <w:p w:rsidR="00681BD2" w:rsidRDefault="00D74FA4">
      <w:pPr>
        <w:spacing w:after="0"/>
        <w:ind w:left="746"/>
      </w:pPr>
      <w:r>
        <w:rPr>
          <w:color w:val="000000"/>
        </w:rPr>
        <w:t>– informacji o cenach paliw na terenie stacji paliw,</w:t>
      </w:r>
    </w:p>
    <w:p w:rsidR="00681BD2" w:rsidRDefault="00D74FA4">
      <w:pPr>
        <w:spacing w:after="0"/>
        <w:ind w:left="746"/>
      </w:pPr>
      <w:r>
        <w:rPr>
          <w:color w:val="000000"/>
        </w:rPr>
        <w:t>– istniejących w dniu wejścia w życie niniejszej uchwały tablic lu</w:t>
      </w:r>
      <w:r>
        <w:rPr>
          <w:color w:val="000000"/>
        </w:rPr>
        <w:t>b urządzeń w tym na budynkach handlowych i obiektach sportowych, wykorzystywanych na potrzeby prowadzonej tam działalności;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zasady sytuowania wolno stojących tablic kierunkowych SIM:</w:t>
      </w:r>
    </w:p>
    <w:p w:rsidR="00681BD2" w:rsidRDefault="00D74FA4">
      <w:pPr>
        <w:spacing w:after="0"/>
        <w:ind w:left="746"/>
      </w:pPr>
      <w:r>
        <w:rPr>
          <w:color w:val="000000"/>
        </w:rPr>
        <w:t>a) obowiązuje sytuowanie słupków z tablicami kierunkowymi SIM w obszar</w:t>
      </w:r>
      <w:r>
        <w:rPr>
          <w:color w:val="000000"/>
        </w:rPr>
        <w:t>ze skrzyżowania lub w centralnej części ronda - maksymalnie 2 słupki usytuowane na przekątnej skrzyżowania,</w:t>
      </w:r>
    </w:p>
    <w:p w:rsidR="00681BD2" w:rsidRDefault="00D74FA4">
      <w:pPr>
        <w:spacing w:after="0"/>
        <w:ind w:left="746"/>
      </w:pPr>
      <w:r>
        <w:rPr>
          <w:color w:val="000000"/>
        </w:rPr>
        <w:t>b) na jednym słupku kierunkowym dopuszcza się maksymalnie 4 tablice kierunkowe SIM w pionie;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3) zasady sytuowania słupów ogłoszeniowych SIM, z </w:t>
      </w:r>
      <w:r>
        <w:rPr>
          <w:color w:val="000000"/>
        </w:rPr>
        <w:t>zastrzeżeniem ograniczeń w strefie A, o których mowa w ust. 2 pkt 2 lit. j oraz w strefie B, o których mowa w ust. 3 pkt 1 lit. k :</w:t>
      </w:r>
    </w:p>
    <w:p w:rsidR="00681BD2" w:rsidRDefault="00D74FA4">
      <w:pPr>
        <w:spacing w:after="0"/>
        <w:ind w:left="746"/>
      </w:pPr>
      <w:r>
        <w:rPr>
          <w:color w:val="000000"/>
        </w:rPr>
        <w:t>a) określa się minimalną odległość słupów ogłoszeniowych: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od krawędzi jezdni - zgodnie z przepisami odrębnymi,</w:t>
      </w:r>
    </w:p>
    <w:p w:rsidR="00681BD2" w:rsidRDefault="00D74FA4">
      <w:pPr>
        <w:spacing w:after="0"/>
        <w:ind w:left="746"/>
      </w:pPr>
      <w:r>
        <w:rPr>
          <w:color w:val="000000"/>
        </w:rPr>
        <w:t>– od pnia d</w:t>
      </w:r>
      <w:r>
        <w:rPr>
          <w:color w:val="000000"/>
        </w:rPr>
        <w:t>rzewa - 8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od pomnika przyrody - 15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od cieków wodnych - 5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od przejścia dla pieszych - 3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od słupa latarni ulicznych - 2,5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od granicy cmentarza - 20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od innego słupa ogłoszeniowego - 300 m;</w:t>
      </w:r>
    </w:p>
    <w:p w:rsidR="00681BD2" w:rsidRDefault="00D74FA4">
      <w:pPr>
        <w:spacing w:after="0"/>
        <w:ind w:left="746"/>
      </w:pPr>
      <w:r>
        <w:rPr>
          <w:color w:val="000000"/>
        </w:rPr>
        <w:t>b) wzdłuż ulicy na odcinku od skrzyżowan</w:t>
      </w:r>
      <w:r>
        <w:rPr>
          <w:color w:val="000000"/>
        </w:rPr>
        <w:t>ia do skrzyżowania, obowiązuje sytuowanie słupów ogłoszeniowych w takiej samej odległości od jezdni,</w:t>
      </w:r>
    </w:p>
    <w:p w:rsidR="00681BD2" w:rsidRDefault="00D74FA4">
      <w:pPr>
        <w:spacing w:after="0"/>
        <w:ind w:left="746"/>
      </w:pPr>
      <w:r>
        <w:rPr>
          <w:color w:val="000000"/>
        </w:rPr>
        <w:t>c) zakaz lokalizacji słupów ogłoszeniowych w obszarze skrzyżowania;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zasady sytuowania plenerowych ścianek ekspozycyjnych SIM, z zastrzeżeniem ograniczeń</w:t>
      </w:r>
      <w:r>
        <w:rPr>
          <w:color w:val="000000"/>
        </w:rPr>
        <w:t xml:space="preserve"> w strefie A, o których mowa w ust. 2 pkt 2 lit. k oraz w strefie B, o których mowa w ust. 3 pkt 1 lit. l :</w:t>
      </w:r>
    </w:p>
    <w:p w:rsidR="00681BD2" w:rsidRDefault="00D74FA4">
      <w:pPr>
        <w:spacing w:after="0"/>
        <w:ind w:left="746"/>
      </w:pPr>
      <w:r>
        <w:rPr>
          <w:color w:val="000000"/>
        </w:rPr>
        <w:t>a) lokalizacja - w obszarze placów, skwerów, przed obiektami kultury, administracji, sportu, szkolnictwa,</w:t>
      </w:r>
    </w:p>
    <w:p w:rsidR="00681BD2" w:rsidRDefault="00D74FA4">
      <w:pPr>
        <w:spacing w:after="0"/>
        <w:ind w:left="746"/>
      </w:pPr>
      <w:r>
        <w:rPr>
          <w:color w:val="000000"/>
        </w:rPr>
        <w:t>b) dopuszcza się sytuowanie:</w:t>
      </w:r>
    </w:p>
    <w:p w:rsidR="00681BD2" w:rsidRDefault="00D74FA4">
      <w:pPr>
        <w:spacing w:after="0"/>
        <w:ind w:left="746"/>
      </w:pPr>
      <w:r>
        <w:rPr>
          <w:color w:val="000000"/>
        </w:rPr>
        <w:t>– pojedynczeg</w:t>
      </w:r>
      <w:r>
        <w:rPr>
          <w:color w:val="000000"/>
        </w:rPr>
        <w:t>o elementu systemowego,</w:t>
      </w:r>
    </w:p>
    <w:p w:rsidR="00681BD2" w:rsidRDefault="00D74FA4">
      <w:pPr>
        <w:spacing w:after="0"/>
        <w:ind w:left="746"/>
      </w:pPr>
      <w:r>
        <w:rPr>
          <w:color w:val="000000"/>
        </w:rPr>
        <w:t>– pojedynczego elementu modułowego,</w:t>
      </w:r>
    </w:p>
    <w:p w:rsidR="00681BD2" w:rsidRDefault="00D74FA4">
      <w:pPr>
        <w:spacing w:after="0"/>
        <w:ind w:left="746"/>
      </w:pPr>
      <w:r>
        <w:rPr>
          <w:color w:val="000000"/>
        </w:rPr>
        <w:t>– zestawień elementów systemowych w jednym lub dwóch szeregach, przy czym w jednym szeregu dopuszcza się maksymalnie 5 elementów systemowych składających się z nie więcej niż 4 tablic każdy,</w:t>
      </w:r>
    </w:p>
    <w:p w:rsidR="00681BD2" w:rsidRDefault="00D74FA4">
      <w:pPr>
        <w:spacing w:after="0"/>
        <w:ind w:left="746"/>
      </w:pPr>
      <w:r>
        <w:rPr>
          <w:color w:val="000000"/>
        </w:rPr>
        <w:t>– zes</w:t>
      </w:r>
      <w:r>
        <w:rPr>
          <w:color w:val="000000"/>
        </w:rPr>
        <w:t>tawień elementów modułowych w maksymalnie dwóch szeregach;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na budynkach dopuszcza się następujące tablice i urządzenia reklamowe, z zastrzeżeniem ust. 1 pkt 1 lit. d, a także ograniczeń w strefie A, o których mowa w ust. 2 pkt 2 lit. b, c, d oraz w stre</w:t>
      </w:r>
      <w:r>
        <w:rPr>
          <w:color w:val="000000"/>
        </w:rPr>
        <w:t>fie B, o których mowa w ust. 3 pkt 1 lit. b, c, d :</w:t>
      </w:r>
    </w:p>
    <w:p w:rsidR="00681BD2" w:rsidRDefault="00D74FA4">
      <w:pPr>
        <w:spacing w:after="0"/>
        <w:ind w:left="746"/>
      </w:pPr>
      <w:r>
        <w:rPr>
          <w:color w:val="000000"/>
        </w:rPr>
        <w:t>a) na ścianach budynków handlowych, usługowych, handlowo-usługowych lub produkcyjnych, dopuszcza się tablice lub transparenty reklamowe pod warunkiem, że nie mogą zasłonić w całości lub w części otworów o</w:t>
      </w:r>
      <w:r>
        <w:rPr>
          <w:color w:val="000000"/>
        </w:rPr>
        <w:t xml:space="preserve">kiennych lub drzwiowych, balustrad balkonów i </w:t>
      </w:r>
      <w:proofErr w:type="spellStart"/>
      <w:r>
        <w:rPr>
          <w:color w:val="000000"/>
        </w:rPr>
        <w:t>loggi</w:t>
      </w:r>
      <w:proofErr w:type="spellEnd"/>
      <w:r>
        <w:rPr>
          <w:color w:val="000000"/>
        </w:rPr>
        <w:t xml:space="preserve"> - obowiązują zasady sytuowania określone w ust. 2 i ust. 3,</w:t>
      </w:r>
    </w:p>
    <w:p w:rsidR="00681BD2" w:rsidRDefault="00D74FA4">
      <w:pPr>
        <w:spacing w:after="0"/>
        <w:ind w:left="746"/>
      </w:pPr>
      <w:r>
        <w:rPr>
          <w:color w:val="000000"/>
        </w:rPr>
        <w:t>b) w oknach parteru oraz na drzwiach wejściowych dopuszcza się:</w:t>
      </w:r>
    </w:p>
    <w:p w:rsidR="00681BD2" w:rsidRDefault="00D74FA4">
      <w:pPr>
        <w:spacing w:after="0"/>
        <w:ind w:left="746"/>
      </w:pPr>
      <w:r>
        <w:rPr>
          <w:color w:val="000000"/>
        </w:rPr>
        <w:t>– plakaty SIM,</w:t>
      </w:r>
    </w:p>
    <w:p w:rsidR="00681BD2" w:rsidRDefault="00D74FA4">
      <w:pPr>
        <w:spacing w:after="0"/>
        <w:ind w:left="746"/>
      </w:pPr>
      <w:r>
        <w:rPr>
          <w:color w:val="000000"/>
        </w:rPr>
        <w:t>– reklamy wyklejane folią - w oknach lub witrynach parteru, w lok</w:t>
      </w:r>
      <w:r>
        <w:rPr>
          <w:color w:val="000000"/>
        </w:rPr>
        <w:t>alach usługowych lub handlowych, umieszczane po wewnętrznej stronie na maksimum 30% powierzchni okna lub witryny,</w:t>
      </w:r>
    </w:p>
    <w:p w:rsidR="00681BD2" w:rsidRDefault="00D74FA4">
      <w:pPr>
        <w:spacing w:after="0"/>
        <w:ind w:left="746"/>
      </w:pPr>
      <w:r>
        <w:rPr>
          <w:color w:val="000000"/>
        </w:rPr>
        <w:t>– menu lokali gastronomicznych w oknach parteru lub w drzwiach tego lokalu lub na ścianie parteru, bezpośrednio przy wejściu do tego lokalu, z</w:t>
      </w:r>
      <w:r>
        <w:rPr>
          <w:color w:val="000000"/>
        </w:rPr>
        <w:t xml:space="preserve"> zastrzeżeniem, że menu wyklejane folią można stosować wyłącznie w budynkach </w:t>
      </w:r>
      <w:proofErr w:type="spellStart"/>
      <w:r>
        <w:rPr>
          <w:color w:val="000000"/>
        </w:rPr>
        <w:t>niezabytkowych</w:t>
      </w:r>
      <w:proofErr w:type="spellEnd"/>
      <w:r>
        <w:rPr>
          <w:color w:val="000000"/>
        </w:rPr>
        <w:t xml:space="preserve"> po wewnętrznej stronie okien lub przeszklonych drzwi wejściowych lokalu gastronomicznego,</w:t>
      </w:r>
    </w:p>
    <w:p w:rsidR="00681BD2" w:rsidRDefault="00D74FA4">
      <w:pPr>
        <w:spacing w:after="0"/>
        <w:ind w:left="746"/>
      </w:pPr>
      <w:r>
        <w:rPr>
          <w:color w:val="000000"/>
        </w:rPr>
        <w:t>c) na remontowanych elewacjach budynków dopuszcza się na czas remontu, jed</w:t>
      </w:r>
      <w:r>
        <w:rPr>
          <w:color w:val="000000"/>
        </w:rPr>
        <w:t>nak nie dłużej niż na 12 miesięcy, transparenty:</w:t>
      </w:r>
    </w:p>
    <w:p w:rsidR="00681BD2" w:rsidRDefault="00D74FA4">
      <w:pPr>
        <w:spacing w:after="0"/>
        <w:ind w:left="746"/>
      </w:pPr>
      <w:r>
        <w:rPr>
          <w:color w:val="000000"/>
        </w:rPr>
        <w:t>– jednobarwne, z dopuszczeniem logo firmy remontującej na powierzchni nie większej niż 10%,</w:t>
      </w:r>
    </w:p>
    <w:p w:rsidR="00681BD2" w:rsidRDefault="00D74FA4">
      <w:pPr>
        <w:spacing w:after="0"/>
        <w:ind w:left="746"/>
      </w:pPr>
      <w:r>
        <w:rPr>
          <w:color w:val="000000"/>
        </w:rPr>
        <w:t>– odzwierciedlające wygląd elewacji po remoncie - wizualizacja zbliżona do naturalnej wielkości;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6) na ogrodzeniach</w:t>
      </w:r>
      <w:r>
        <w:rPr>
          <w:color w:val="000000"/>
        </w:rPr>
        <w:t xml:space="preserve"> dopuszcza się sytuowanie następujących tablic i urządzeń reklamowych, z zastrzeżeniem ograniczeń w strefie A, o których mowa w ust. 2 pkt 2 lit. e oraz w strefie B, o których mowa w ust. 3 pkt 1 lit. b, e :</w:t>
      </w:r>
    </w:p>
    <w:p w:rsidR="00681BD2" w:rsidRDefault="00D74FA4">
      <w:pPr>
        <w:spacing w:after="0"/>
        <w:ind w:left="746"/>
      </w:pPr>
      <w:r>
        <w:rPr>
          <w:color w:val="000000"/>
        </w:rPr>
        <w:t>a) tablic reklamowych SIM małego formatu,</w:t>
      </w:r>
    </w:p>
    <w:p w:rsidR="00681BD2" w:rsidRDefault="00D74FA4">
      <w:pPr>
        <w:spacing w:after="0"/>
        <w:ind w:left="746"/>
      </w:pPr>
      <w:r>
        <w:rPr>
          <w:color w:val="000000"/>
        </w:rPr>
        <w:t>b) pla</w:t>
      </w:r>
      <w:r>
        <w:rPr>
          <w:color w:val="000000"/>
        </w:rPr>
        <w:t>katów SIM pod warunkiem stosowania jednakowego formatu oraz sytuowania ich na jednakowej wysokości,</w:t>
      </w:r>
    </w:p>
    <w:p w:rsidR="00681BD2" w:rsidRDefault="00D74FA4">
      <w:pPr>
        <w:spacing w:after="0"/>
        <w:ind w:left="746"/>
      </w:pPr>
      <w:r>
        <w:rPr>
          <w:color w:val="000000"/>
        </w:rPr>
        <w:t>c) transparentów, o których mowa w pkt 9,</w:t>
      </w:r>
    </w:p>
    <w:p w:rsidR="00681BD2" w:rsidRDefault="00D74FA4">
      <w:pPr>
        <w:spacing w:after="0"/>
        <w:ind w:left="746"/>
      </w:pPr>
      <w:r>
        <w:rPr>
          <w:color w:val="000000"/>
        </w:rPr>
        <w:t>d) transparentów na ogrodzeniach placu budowy na czas trwania budowy, jednakże nie dłużej niż na 3 lata, informują</w:t>
      </w:r>
      <w:r>
        <w:rPr>
          <w:color w:val="000000"/>
        </w:rPr>
        <w:t>cych o powstającym obiekcie,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7) w obudowie przystanków komunikacji miejskiej dopuszcza się tablice reklamowe wyłącznie w gablocie wbudowanej w ściany wiaty przystankowej, o jednakowej wielkości i formie na obszarze całego miasta;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8) na stacjach kolejowych </w:t>
      </w:r>
      <w:r>
        <w:rPr>
          <w:color w:val="000000"/>
        </w:rPr>
        <w:t>i dworcach komunikacji zbiorowej dopuszcza się:</w:t>
      </w:r>
    </w:p>
    <w:p w:rsidR="00681BD2" w:rsidRDefault="00D74FA4">
      <w:pPr>
        <w:spacing w:after="0"/>
        <w:ind w:left="746"/>
      </w:pPr>
      <w:r>
        <w:rPr>
          <w:color w:val="000000"/>
        </w:rPr>
        <w:t>a) tablice reklamowe w gablocie wbudowanej w ściany wiaty przystankowej</w:t>
      </w:r>
    </w:p>
    <w:p w:rsidR="00681BD2" w:rsidRDefault="00D74FA4">
      <w:pPr>
        <w:spacing w:after="0"/>
        <w:ind w:left="746"/>
      </w:pPr>
      <w:r>
        <w:rPr>
          <w:color w:val="000000"/>
        </w:rPr>
        <w:t>b) plakaty w gablotach zarządcy terenu, niewymienionych w lit. a;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9) wyłącznie dla potrzeb wydarzeń okolicznościowych, w okresie od 7 dn</w:t>
      </w:r>
      <w:r>
        <w:rPr>
          <w:color w:val="000000"/>
        </w:rPr>
        <w:t>i przed wydarzeniem okolicznościowym do 14 dni po jego zakończeniu, dopuszcza się transparenty na ścianach budynków, na ogrodzeniach, nad ulicami, nad ciągami pieszymi lub rowerowymi, nad sceną i na podestach sceny;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10) standardy jakościowe:</w:t>
      </w:r>
    </w:p>
    <w:p w:rsidR="00681BD2" w:rsidRDefault="00D74FA4">
      <w:pPr>
        <w:spacing w:after="0"/>
        <w:ind w:left="746"/>
      </w:pPr>
      <w:r>
        <w:rPr>
          <w:color w:val="000000"/>
        </w:rPr>
        <w:t>a) należy stos</w:t>
      </w:r>
      <w:r>
        <w:rPr>
          <w:color w:val="000000"/>
        </w:rPr>
        <w:t>ować materiały odporne na warunki atmosferyczne i dewastację,</w:t>
      </w:r>
    </w:p>
    <w:p w:rsidR="00681BD2" w:rsidRDefault="00D74FA4">
      <w:pPr>
        <w:spacing w:after="0"/>
        <w:ind w:left="746"/>
      </w:pPr>
      <w:r>
        <w:rPr>
          <w:color w:val="000000"/>
        </w:rPr>
        <w:t>b) warunek określony w lit. a) nie dotyczy plakatów.</w:t>
      </w:r>
    </w:p>
    <w:p w:rsidR="00681BD2" w:rsidRDefault="00D74FA4">
      <w:pPr>
        <w:spacing w:before="26" w:after="0"/>
      </w:pPr>
      <w:r>
        <w:rPr>
          <w:color w:val="000000"/>
        </w:rPr>
        <w:t xml:space="preserve">2.  </w:t>
      </w:r>
      <w:r>
        <w:rPr>
          <w:b/>
          <w:color w:val="000000"/>
        </w:rPr>
        <w:t xml:space="preserve">W strefie A </w:t>
      </w:r>
      <w:r>
        <w:rPr>
          <w:color w:val="000000"/>
        </w:rPr>
        <w:t>obowiązują następujące regulacje: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zakazuje się stosowania jaskrawych kolorów oraz zestawień kontrastujących;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2) dopuszcza </w:t>
      </w:r>
      <w:r>
        <w:rPr>
          <w:color w:val="000000"/>
        </w:rPr>
        <w:t>się wyłącznie następujące tablice reklamowe i urządzenia reklamowe:</w:t>
      </w:r>
    </w:p>
    <w:p w:rsidR="00681BD2" w:rsidRDefault="00D74FA4">
      <w:pPr>
        <w:spacing w:after="0"/>
        <w:ind w:left="746"/>
      </w:pPr>
      <w:r>
        <w:rPr>
          <w:color w:val="000000"/>
        </w:rPr>
        <w:t>a) tablice kierunkowe SIM,</w:t>
      </w:r>
    </w:p>
    <w:p w:rsidR="00681BD2" w:rsidRDefault="00D74FA4">
      <w:pPr>
        <w:spacing w:after="0"/>
        <w:ind w:left="746"/>
      </w:pPr>
      <w:r>
        <w:rPr>
          <w:color w:val="000000"/>
        </w:rPr>
        <w:t>b) tablice reklamowe SIM małego, średniego lub dużego formatu na ścianach parterów budynków, z zastrzeżeniem ust. 1 pkt 1 lit. b, c oraz d, pod warunkiem stosowa</w:t>
      </w:r>
      <w:r>
        <w:rPr>
          <w:color w:val="000000"/>
        </w:rPr>
        <w:t>nia tablic o jednakowej powierzchni i kształcie - maksymalnie 1 tablica przypadająca na 1 elewację,</w:t>
      </w:r>
    </w:p>
    <w:p w:rsidR="00681BD2" w:rsidRDefault="00D74FA4">
      <w:pPr>
        <w:spacing w:after="0"/>
        <w:ind w:left="746"/>
      </w:pPr>
      <w:r>
        <w:rPr>
          <w:color w:val="000000"/>
        </w:rPr>
        <w:t>c) tablice reklamowe niewymienione w lit. b) lub transparenty - małego, średniego lub dużego formatu umieszczane na ścianach parterów budynków handlowych, u</w:t>
      </w:r>
      <w:r>
        <w:rPr>
          <w:color w:val="000000"/>
        </w:rPr>
        <w:t>sługowych, handlowo-usługowych lub produkcyjnych, z zastrzeżeniem ust. 1 pkt 1 lit. d :</w:t>
      </w:r>
    </w:p>
    <w:p w:rsidR="00681BD2" w:rsidRDefault="00D74FA4">
      <w:pPr>
        <w:spacing w:after="0"/>
        <w:ind w:left="746"/>
      </w:pPr>
      <w:r>
        <w:rPr>
          <w:color w:val="000000"/>
        </w:rPr>
        <w:t>– na jednym budynku dopuszcza się wyłącznie jeden rodzaj urządzeń - albo tablice, albo transparenty,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w obrębie jednego budynku należy umieszczać tablice/transparenty </w:t>
      </w:r>
      <w:r>
        <w:rPr>
          <w:color w:val="000000"/>
        </w:rPr>
        <w:t>o jednakowej powierzchni, kształcie, wysokości, rodzaju materiału i na tej samej wysokości od poziomu terenu,</w:t>
      </w:r>
    </w:p>
    <w:p w:rsidR="00681BD2" w:rsidRDefault="00D74FA4">
      <w:pPr>
        <w:spacing w:after="0"/>
        <w:ind w:left="746"/>
      </w:pPr>
      <w:r>
        <w:rPr>
          <w:color w:val="000000"/>
        </w:rPr>
        <w:t>– dla budynków usługowych dopuszcza się maksymalnie 1 tablicę/transparent,</w:t>
      </w:r>
    </w:p>
    <w:p w:rsidR="00681BD2" w:rsidRDefault="00D74FA4">
      <w:pPr>
        <w:spacing w:after="0"/>
        <w:ind w:left="746"/>
      </w:pPr>
      <w:r>
        <w:rPr>
          <w:color w:val="000000"/>
        </w:rPr>
        <w:t>– dla budynków usługowo-handlowych, handlowych lub produkcyjnych - maks</w:t>
      </w:r>
      <w:r>
        <w:rPr>
          <w:color w:val="000000"/>
        </w:rPr>
        <w:t>ymalnie 3 tablice/transparenty,</w:t>
      </w:r>
    </w:p>
    <w:p w:rsidR="00681BD2" w:rsidRDefault="00D74FA4">
      <w:pPr>
        <w:spacing w:after="0"/>
        <w:ind w:left="746"/>
      </w:pPr>
      <w:r>
        <w:rPr>
          <w:color w:val="000000"/>
        </w:rPr>
        <w:t>d) menu lokali gastronomicznych: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wolno stojące o powierzchni maksymalnie 1,20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 xml:space="preserve">i wysokości nie większej niż 1 m, sytuowane przy wejściu do lokalu gastronomicznego - nie więcej niż 1 tablica przypadająca na 1 lokal </w:t>
      </w:r>
      <w:r>
        <w:rPr>
          <w:color w:val="000000"/>
        </w:rPr>
        <w:t>gastronomiczny,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na budynku - menu, o którym mowa w ust. 1 pkt 5 lit. b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trzecie,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na ścianach parterów budynków przy wejściu do lokalu gastronomicznego lub przy oknie </w:t>
      </w:r>
      <w:proofErr w:type="spellStart"/>
      <w:r>
        <w:rPr>
          <w:color w:val="000000"/>
        </w:rPr>
        <w:t>sprzedawczym</w:t>
      </w:r>
      <w:proofErr w:type="spellEnd"/>
      <w:r>
        <w:rPr>
          <w:color w:val="000000"/>
        </w:rPr>
        <w:t xml:space="preserve"> lokalu gastronomicznego dopuszcza się nie więcej niż 1 tablicę </w:t>
      </w:r>
      <w:r>
        <w:rPr>
          <w:color w:val="000000"/>
        </w:rPr>
        <w:t>przypadającą na 1 lokal gastronomiczny, o wysokości - maksymalnie 0,70 m i szerokości - maksymalnie 0,45 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e) plakaty, o których mowa w ust. 1 pkt 5 lit. b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pierwsze, pkt 6 lit. b, pkt 8 lit. b, przy czym na ogrodzeniach obowiązuje umieszczanie plaka</w:t>
      </w:r>
      <w:r>
        <w:rPr>
          <w:color w:val="000000"/>
        </w:rPr>
        <w:t>tów w gablotach o powierzchni maksymalnej 1, 20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- jeden plakat przy wejściu na posesję,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f) reklamy wyklejane folią, o których mowa w ust. 1 pkt 5 lit. b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drugie,</w:t>
      </w:r>
    </w:p>
    <w:p w:rsidR="00681BD2" w:rsidRDefault="00D74FA4">
      <w:pPr>
        <w:spacing w:after="0"/>
        <w:ind w:left="746"/>
      </w:pPr>
      <w:r>
        <w:rPr>
          <w:color w:val="000000"/>
        </w:rPr>
        <w:t>g) transparenty, o których mowa w ust. 1 pkt 5 lit. c oraz pkt 9,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h) świetlne tablice </w:t>
      </w:r>
      <w:r>
        <w:rPr>
          <w:color w:val="000000"/>
        </w:rPr>
        <w:t>lub urządzenia reklamowe: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tablice reklamowe LED-SIM sytuowane na zasadach określonych w lit. b),</w:t>
      </w:r>
    </w:p>
    <w:p w:rsidR="00681BD2" w:rsidRDefault="00D74FA4">
      <w:pPr>
        <w:spacing w:after="0"/>
        <w:ind w:left="746"/>
      </w:pPr>
      <w:r>
        <w:rPr>
          <w:color w:val="000000"/>
        </w:rPr>
        <w:t>– zawierające informacje o cenach paliw na terenie stacji paliw,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i) reklamę w obrysie pylonu i dystrybutorów stacji paliw, dotyczącą produktów sprzedawanych </w:t>
      </w:r>
      <w:r>
        <w:rPr>
          <w:color w:val="000000"/>
        </w:rPr>
        <w:t>na stacji i świadczonych usług,</w:t>
      </w:r>
    </w:p>
    <w:p w:rsidR="00681BD2" w:rsidRDefault="00D74FA4">
      <w:pPr>
        <w:spacing w:after="0"/>
        <w:ind w:left="746"/>
      </w:pPr>
      <w:r>
        <w:rPr>
          <w:color w:val="000000"/>
        </w:rPr>
        <w:t>j) słupy ogłoszeniowe SIM - jeden typ słupów ogłoszeniowych w zakresie formy i użytych materiałów,</w:t>
      </w:r>
    </w:p>
    <w:p w:rsidR="00681BD2" w:rsidRDefault="00D74FA4">
      <w:pPr>
        <w:spacing w:after="0"/>
        <w:ind w:left="746"/>
      </w:pPr>
      <w:r>
        <w:rPr>
          <w:color w:val="000000"/>
        </w:rPr>
        <w:t>k) plenerowe ścianki ekspozycyjne SIM na okres nie dłuższy niż 2 miesiące:</w:t>
      </w:r>
    </w:p>
    <w:p w:rsidR="00681BD2" w:rsidRDefault="00D74FA4">
      <w:pPr>
        <w:spacing w:after="0"/>
        <w:ind w:left="746"/>
      </w:pPr>
      <w:r>
        <w:rPr>
          <w:color w:val="000000"/>
        </w:rPr>
        <w:t>– pojedyncze elementy systemowe lub modułowe,</w:t>
      </w:r>
    </w:p>
    <w:p w:rsidR="00681BD2" w:rsidRDefault="00D74FA4">
      <w:pPr>
        <w:spacing w:after="0"/>
        <w:ind w:left="746"/>
      </w:pPr>
      <w:r>
        <w:rPr>
          <w:color w:val="000000"/>
        </w:rPr>
        <w:t>– ma</w:t>
      </w:r>
      <w:r>
        <w:rPr>
          <w:color w:val="000000"/>
        </w:rPr>
        <w:t>ksymalnie 2 zestawienia elementów systemowych lub modułowych w obrębie jednej przestrzeni (placu, skweru lub przed jednym budynkiem),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l) przenośne tablice (stojaki), o których mowa w ust. 1 pkt 1 lit. a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trzecie;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rodzaje materiałów budowlanych: szk</w:t>
      </w:r>
      <w:r>
        <w:rPr>
          <w:color w:val="000000"/>
        </w:rPr>
        <w:t>ło, tworzywa sztuczne, metal, drewno, beton.</w:t>
      </w:r>
    </w:p>
    <w:p w:rsidR="00681BD2" w:rsidRDefault="00D74FA4">
      <w:pPr>
        <w:spacing w:before="26" w:after="0"/>
      </w:pPr>
      <w:r>
        <w:rPr>
          <w:color w:val="000000"/>
        </w:rPr>
        <w:t xml:space="preserve">3.  </w:t>
      </w:r>
      <w:r>
        <w:rPr>
          <w:b/>
          <w:color w:val="000000"/>
        </w:rPr>
        <w:t xml:space="preserve">W strefie B </w:t>
      </w:r>
      <w:r>
        <w:rPr>
          <w:color w:val="000000"/>
        </w:rPr>
        <w:t>obowiązują następujące regulacje: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dopuszcza się wyłącznie następujące tablice reklamowe i urządzenia reklamowe:</w:t>
      </w:r>
    </w:p>
    <w:p w:rsidR="00681BD2" w:rsidRDefault="00D74FA4">
      <w:pPr>
        <w:spacing w:after="0"/>
        <w:ind w:left="746"/>
      </w:pPr>
      <w:r>
        <w:rPr>
          <w:color w:val="000000"/>
        </w:rPr>
        <w:t>a) tablice kierunkowe SIM,</w:t>
      </w:r>
    </w:p>
    <w:p w:rsidR="00681BD2" w:rsidRDefault="00D74FA4">
      <w:pPr>
        <w:spacing w:after="0"/>
        <w:ind w:left="746"/>
      </w:pPr>
      <w:r>
        <w:rPr>
          <w:color w:val="000000"/>
        </w:rPr>
        <w:t>b) tablice reklamowe SIM:</w:t>
      </w:r>
    </w:p>
    <w:p w:rsidR="00681BD2" w:rsidRDefault="00D74FA4">
      <w:pPr>
        <w:spacing w:after="0"/>
        <w:ind w:left="746"/>
      </w:pPr>
      <w:r>
        <w:rPr>
          <w:color w:val="000000"/>
        </w:rPr>
        <w:t>– małego, średniego lub duż</w:t>
      </w:r>
      <w:r>
        <w:rPr>
          <w:color w:val="000000"/>
        </w:rPr>
        <w:t>ego formatu na ścianach budynków, pod warunkiem stosowania w obrębie jednego budynku tablic o jednakowej powierzchni, kształcie wysokości i sytuowania ich na tej samej wysokości od poziomu terenu - maksymalnie 2 tablice przypadające na 1 jedną z elewacji,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ogrodzeniach na tej samej wysokości nad poziomem terenu - maksymalnie jedna tablica na jednym ogrodzeniu,</w:t>
      </w:r>
    </w:p>
    <w:p w:rsidR="00681BD2" w:rsidRDefault="00D74FA4">
      <w:pPr>
        <w:spacing w:after="0"/>
        <w:ind w:left="746"/>
      </w:pPr>
      <w:r>
        <w:rPr>
          <w:color w:val="000000"/>
        </w:rPr>
        <w:t>c) tablice reklamowe niewymienione w lit. b) lub transparenty - małego, średniego lub dużego formatu umieszczane na ścianach budynków handlowych,</w:t>
      </w:r>
      <w:r>
        <w:rPr>
          <w:color w:val="000000"/>
        </w:rPr>
        <w:t xml:space="preserve"> usługowych, handlowo-usługowych lub produkcyjnych, z zastrzeżeniem ust. 1 pkt 1 lit. d :</w:t>
      </w:r>
    </w:p>
    <w:p w:rsidR="00681BD2" w:rsidRDefault="00D74FA4">
      <w:pPr>
        <w:spacing w:after="0"/>
        <w:ind w:left="746"/>
      </w:pPr>
      <w:r>
        <w:rPr>
          <w:color w:val="000000"/>
        </w:rPr>
        <w:t>– na jednym budynku dopuszcza się wyłącznie jeden rodzaj urządzeń - albo tablice, albo transparenty,</w:t>
      </w:r>
    </w:p>
    <w:p w:rsidR="00681BD2" w:rsidRDefault="00D74FA4">
      <w:pPr>
        <w:spacing w:after="0"/>
        <w:ind w:left="746"/>
      </w:pPr>
      <w:r>
        <w:rPr>
          <w:color w:val="000000"/>
        </w:rPr>
        <w:t>– w obrębie jednego budynku należy umieszczać tablice/transparent</w:t>
      </w:r>
      <w:r>
        <w:rPr>
          <w:color w:val="000000"/>
        </w:rPr>
        <w:t>y o jednakowej powierzchni, kształcie, wysokości, rodzaju materiału i na tej samej wysokości od poziomu terenu,</w:t>
      </w:r>
    </w:p>
    <w:p w:rsidR="00681BD2" w:rsidRDefault="00D74FA4">
      <w:pPr>
        <w:spacing w:after="0"/>
        <w:ind w:left="746"/>
      </w:pPr>
      <w:r>
        <w:rPr>
          <w:color w:val="000000"/>
        </w:rPr>
        <w:t>– dla budynków usługowych dopuszcza się maksymalnie 1 tablicę/transparent,</w:t>
      </w:r>
    </w:p>
    <w:p w:rsidR="00681BD2" w:rsidRDefault="00D74FA4">
      <w:pPr>
        <w:spacing w:after="0"/>
        <w:ind w:left="746"/>
      </w:pPr>
      <w:r>
        <w:rPr>
          <w:color w:val="000000"/>
        </w:rPr>
        <w:t>– dla budynków usługowo-handlowych, handlowych lub produkcyjnych - ma</w:t>
      </w:r>
      <w:r>
        <w:rPr>
          <w:color w:val="000000"/>
        </w:rPr>
        <w:t>ksymalnie 3 tablice/transparenty,</w:t>
      </w:r>
    </w:p>
    <w:p w:rsidR="00681BD2" w:rsidRDefault="00D74FA4">
      <w:pPr>
        <w:spacing w:after="0"/>
        <w:ind w:left="746"/>
      </w:pPr>
      <w:r>
        <w:rPr>
          <w:color w:val="000000"/>
        </w:rPr>
        <w:t>d) menu lokali gastronomicznych: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wolno stojące o powierzchni maksymalnie 1,20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 xml:space="preserve">i wysokości nie większej niż 1 m, sytuowane przy wejściu do lokalu gastronomicznego lub przy oknie </w:t>
      </w:r>
      <w:proofErr w:type="spellStart"/>
      <w:r>
        <w:rPr>
          <w:color w:val="000000"/>
        </w:rPr>
        <w:t>sprzedawczym</w:t>
      </w:r>
      <w:proofErr w:type="spellEnd"/>
      <w:r>
        <w:rPr>
          <w:color w:val="000000"/>
        </w:rPr>
        <w:t xml:space="preserve"> lokalu gastronomicznego - </w:t>
      </w:r>
      <w:r>
        <w:rPr>
          <w:color w:val="000000"/>
        </w:rPr>
        <w:t>nie więcej niż 1 tablica przypadająca na 1 lokal gastronomiczny,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w oknach lub drzwiach budynku - menu, o którym mowa w ust. 1 pkt 5 lit. b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trzecie,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ścianach parterów budynków przy wejściu do lokalu gastronomicznego dopuszcza się nie więcej niż</w:t>
      </w:r>
      <w:r>
        <w:rPr>
          <w:color w:val="000000"/>
        </w:rPr>
        <w:t xml:space="preserve"> 1 tablicę przypadającą na 1 lokal gastronomiczny, o wysokości - maksymalnie 1 m i szerokości - maksymalnie 0,60 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e) plakaty, o których mowa w ust. 1 pkt 5 lit. b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pierwsze, pkt 6 lit. b, pkt 8 lit. b, przy czym na ogrodzeniach obowiązuje umieszczan</w:t>
      </w:r>
      <w:r>
        <w:rPr>
          <w:color w:val="000000"/>
        </w:rPr>
        <w:t>ie plakatów jednakowego formatu oraz sytuowanie ich na jednakowej wysokości - maksymalnie 5 plakatów na jednym ogrodzeniu,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f) reklamy wyklejane folią, o których mowa w ust. 1 pkt 5 lit. b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drugie,</w:t>
      </w:r>
    </w:p>
    <w:p w:rsidR="00681BD2" w:rsidRDefault="00D74FA4">
      <w:pPr>
        <w:spacing w:after="0"/>
        <w:ind w:left="746"/>
      </w:pPr>
      <w:r>
        <w:rPr>
          <w:color w:val="000000"/>
        </w:rPr>
        <w:t>g) transparenty o których mowa w ust. 1 pkt 5 lit. c o</w:t>
      </w:r>
      <w:r>
        <w:rPr>
          <w:color w:val="000000"/>
        </w:rPr>
        <w:t>raz pkt 9,</w:t>
      </w:r>
    </w:p>
    <w:p w:rsidR="00681BD2" w:rsidRDefault="00D74FA4">
      <w:pPr>
        <w:spacing w:after="0"/>
        <w:ind w:left="746"/>
      </w:pPr>
      <w:r>
        <w:rPr>
          <w:color w:val="000000"/>
        </w:rPr>
        <w:t>h) świetlne tablice lub urządzenia reklamowe:</w:t>
      </w:r>
    </w:p>
    <w:p w:rsidR="00681BD2" w:rsidRDefault="00D74FA4">
      <w:pPr>
        <w:spacing w:after="0"/>
        <w:ind w:left="746"/>
      </w:pPr>
      <w:r>
        <w:rPr>
          <w:color w:val="000000"/>
        </w:rPr>
        <w:t>– tablice reklamowe LED-SIM sytuowane na zasadach określonych w lit. b),</w:t>
      </w:r>
    </w:p>
    <w:p w:rsidR="00681BD2" w:rsidRDefault="00D74FA4">
      <w:pPr>
        <w:spacing w:after="0"/>
        <w:ind w:left="746"/>
      </w:pPr>
      <w:r>
        <w:rPr>
          <w:color w:val="000000"/>
        </w:rPr>
        <w:t>– zawierające informacje o cenach paliw na terenie stacji paliw,</w:t>
      </w:r>
    </w:p>
    <w:p w:rsidR="00681BD2" w:rsidRDefault="00D74FA4">
      <w:pPr>
        <w:spacing w:after="0"/>
        <w:ind w:left="746"/>
      </w:pPr>
      <w:r>
        <w:rPr>
          <w:color w:val="000000"/>
        </w:rPr>
        <w:t>– istniejące w dniu wejścia w życie niniejszej uchwały tablic</w:t>
      </w:r>
      <w:r>
        <w:rPr>
          <w:color w:val="000000"/>
        </w:rPr>
        <w:t>e lub urządzenia, o których mowa w ust. 1 pkt 1 lit. g,</w:t>
      </w:r>
    </w:p>
    <w:p w:rsidR="00681BD2" w:rsidRDefault="00D74FA4">
      <w:pPr>
        <w:spacing w:after="0"/>
        <w:ind w:left="746"/>
      </w:pPr>
      <w:r>
        <w:rPr>
          <w:color w:val="000000"/>
        </w:rPr>
        <w:t>i) reklamę w obrysie pylonu i dystrybutorów stacji paliw, dotyczącą produktów sprzedawanych na stacji i świadczonych usług,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j) dopuszcza się pozostawienie istniejących pylonów reklamowych z nazwą i </w:t>
      </w:r>
      <w:r>
        <w:rPr>
          <w:color w:val="000000"/>
        </w:rPr>
        <w:t>logo firm o wysokości powyżej 15 m,</w:t>
      </w:r>
    </w:p>
    <w:p w:rsidR="00681BD2" w:rsidRDefault="00D74FA4">
      <w:pPr>
        <w:spacing w:after="0"/>
        <w:ind w:left="746"/>
      </w:pPr>
      <w:r>
        <w:rPr>
          <w:color w:val="000000"/>
        </w:rPr>
        <w:t>k) słupy ogłoszeniowe SIM - przy jednej ulicy dopuszcza się stosowanie wyłącznie jednego typu słupów ogłoszeniowych w zakresie formy i użytych materiałów,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l) plenerowe ścianki ekspozycyjne SIM - na okres nie dłuższy niż </w:t>
      </w:r>
      <w:r>
        <w:rPr>
          <w:color w:val="000000"/>
        </w:rPr>
        <w:t>3 miesiące:</w:t>
      </w:r>
    </w:p>
    <w:p w:rsidR="00681BD2" w:rsidRDefault="00D74FA4">
      <w:pPr>
        <w:spacing w:after="0"/>
        <w:ind w:left="746"/>
      </w:pPr>
      <w:r>
        <w:rPr>
          <w:color w:val="000000"/>
        </w:rPr>
        <w:t>– pojedyncze elementy systemowe lub modułowe,</w:t>
      </w:r>
    </w:p>
    <w:p w:rsidR="00681BD2" w:rsidRDefault="00D74FA4">
      <w:pPr>
        <w:spacing w:after="0"/>
        <w:ind w:left="746"/>
      </w:pPr>
      <w:r>
        <w:rPr>
          <w:color w:val="000000"/>
        </w:rPr>
        <w:t>– maksymalnie 3 zestawienia elementów systemowych lub modułowych w obrębie jednej przestrzeni (placu, skweru lub przed jednym budynkiem),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m) przenośne tablice (stojaki), o których mowa w ust. 1 pkt </w:t>
      </w:r>
      <w:r>
        <w:rPr>
          <w:color w:val="000000"/>
        </w:rPr>
        <w:t xml:space="preserve">1 lit. a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trzecie,</w:t>
      </w:r>
    </w:p>
    <w:p w:rsidR="00681BD2" w:rsidRDefault="00D74FA4">
      <w:pPr>
        <w:spacing w:after="0"/>
        <w:ind w:left="746"/>
      </w:pPr>
      <w:r>
        <w:rPr>
          <w:color w:val="000000"/>
        </w:rPr>
        <w:t>n) dopuszcza się pozostawienie istniejących reklam z nazwą i logo firm na cokołach kamiennych lub betonowych;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rodzaje materiałów budowlanych: szkło, tworzywa sztuczne, metal, drewno, beton.</w:t>
      </w:r>
    </w:p>
    <w:p w:rsidR="00681BD2" w:rsidRDefault="00D74FA4">
      <w:pPr>
        <w:spacing w:before="26" w:after="0"/>
      </w:pPr>
      <w:r>
        <w:rPr>
          <w:b/>
          <w:color w:val="000000"/>
        </w:rPr>
        <w:t>§  7.  Zasady i warunki sytuowania szyl</w:t>
      </w:r>
      <w:r>
        <w:rPr>
          <w:b/>
          <w:color w:val="000000"/>
        </w:rPr>
        <w:t>dów, ich gabaryty oraz liczba szyldów, które mogą być umieszczone na danej nieruchomości</w:t>
      </w:r>
    </w:p>
    <w:p w:rsidR="00681BD2" w:rsidRDefault="00D74FA4">
      <w:pPr>
        <w:spacing w:before="26" w:after="0"/>
      </w:pPr>
      <w:r>
        <w:rPr>
          <w:color w:val="000000"/>
        </w:rPr>
        <w:t>1.  Dla całego obszaru miasta Lubina ustala się: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na budynkach zabytkowych zakazuje się zasłaniania przez szyldy w całości lub w części:</w:t>
      </w:r>
    </w:p>
    <w:p w:rsidR="00681BD2" w:rsidRDefault="00D74FA4">
      <w:pPr>
        <w:spacing w:after="0"/>
        <w:ind w:left="746"/>
      </w:pPr>
      <w:r>
        <w:rPr>
          <w:color w:val="000000"/>
        </w:rPr>
        <w:t>a) otworów okiennych i drzwi</w:t>
      </w:r>
      <w:r>
        <w:rPr>
          <w:color w:val="000000"/>
        </w:rPr>
        <w:t>owych,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b) balustrad: schodów, tarasów, balkonów i </w:t>
      </w:r>
      <w:proofErr w:type="spellStart"/>
      <w:r>
        <w:rPr>
          <w:color w:val="000000"/>
        </w:rPr>
        <w:t>loggi</w:t>
      </w:r>
      <w:proofErr w:type="spellEnd"/>
      <w:r>
        <w:rPr>
          <w:color w:val="000000"/>
        </w:rPr>
        <w:t>,</w:t>
      </w:r>
    </w:p>
    <w:p w:rsidR="00681BD2" w:rsidRDefault="00D74FA4">
      <w:pPr>
        <w:spacing w:after="0"/>
        <w:ind w:left="746"/>
      </w:pPr>
      <w:r>
        <w:rPr>
          <w:color w:val="000000"/>
        </w:rPr>
        <w:t>c) detali architektonicznych;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w granicach terenu zajętego przez ogródki gastronomiczne dopuszcza się przenośne szyldy (stojaki) o wysokości maksymalnie 1,20 m i szerokości maksymalnie 0,80 m - nie</w:t>
      </w:r>
      <w:r>
        <w:rPr>
          <w:color w:val="000000"/>
        </w:rPr>
        <w:t xml:space="preserve"> więcej niż 1 stojak/30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powierzchni ogródka;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zakazuje się sytuowania szyldów:</w:t>
      </w:r>
    </w:p>
    <w:p w:rsidR="00681BD2" w:rsidRDefault="00D74FA4">
      <w:pPr>
        <w:spacing w:after="0"/>
        <w:ind w:left="746"/>
      </w:pPr>
      <w:r>
        <w:rPr>
          <w:color w:val="000000"/>
        </w:rPr>
        <w:t>a) w obrębie dróg pożarowych do budynków,</w:t>
      </w:r>
    </w:p>
    <w:p w:rsidR="00681BD2" w:rsidRDefault="00D74FA4">
      <w:pPr>
        <w:spacing w:after="0"/>
        <w:ind w:left="746"/>
      </w:pPr>
      <w:r>
        <w:rPr>
          <w:color w:val="000000"/>
        </w:rPr>
        <w:t>b) w sposób utrudniający dojście i dojazd do budynków,</w:t>
      </w:r>
    </w:p>
    <w:p w:rsidR="00681BD2" w:rsidRDefault="00D74FA4">
      <w:pPr>
        <w:spacing w:after="0"/>
        <w:ind w:left="746"/>
      </w:pPr>
      <w:r>
        <w:rPr>
          <w:color w:val="000000"/>
        </w:rPr>
        <w:t>c) na balustradach,</w:t>
      </w:r>
    </w:p>
    <w:p w:rsidR="00681BD2" w:rsidRDefault="00D74FA4">
      <w:pPr>
        <w:spacing w:after="0"/>
        <w:ind w:left="746"/>
      </w:pPr>
      <w:r>
        <w:rPr>
          <w:color w:val="000000"/>
        </w:rPr>
        <w:t>d) na drzewach i elementach przyrody nieożywionej, taki</w:t>
      </w:r>
      <w:r>
        <w:rPr>
          <w:color w:val="000000"/>
        </w:rPr>
        <w:t>ch jak kamienie, z zastrzeżeniem pkt 4,</w:t>
      </w:r>
    </w:p>
    <w:p w:rsidR="00681BD2" w:rsidRDefault="00D74FA4">
      <w:pPr>
        <w:spacing w:after="0"/>
        <w:ind w:left="746"/>
      </w:pPr>
      <w:r>
        <w:rPr>
          <w:color w:val="000000"/>
        </w:rPr>
        <w:t>e) na obiektach małej architektury, z wyjątkiem lambrekinów parasoli i markiz oraz z zastrzeżeniem, że na wyposażeniu ogródków gastronomicznych dopuszcza się zamieszczanie nazw i logotypów lokali gastronomicznych,</w:t>
      </w:r>
    </w:p>
    <w:p w:rsidR="00681BD2" w:rsidRDefault="00D74FA4">
      <w:pPr>
        <w:spacing w:after="0"/>
        <w:ind w:left="746"/>
      </w:pPr>
      <w:r>
        <w:rPr>
          <w:color w:val="000000"/>
        </w:rPr>
        <w:t>f)</w:t>
      </w:r>
      <w:r>
        <w:rPr>
          <w:color w:val="000000"/>
        </w:rPr>
        <w:t xml:space="preserve"> na urządzeniach infrastruktury technicznej;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dopuszcza się utrzymanie wolno stojących szyldów na cokołach kamiennych lub betonowych, istniejących w dniu wejścia w życie niniejszej uchwały.</w:t>
      </w:r>
    </w:p>
    <w:p w:rsidR="00681BD2" w:rsidRDefault="00D74FA4">
      <w:pPr>
        <w:spacing w:before="26" w:after="0"/>
      </w:pPr>
      <w:r>
        <w:rPr>
          <w:color w:val="000000"/>
        </w:rPr>
        <w:t xml:space="preserve">2.  </w:t>
      </w:r>
      <w:r>
        <w:rPr>
          <w:b/>
          <w:color w:val="000000"/>
        </w:rPr>
        <w:t xml:space="preserve">W strefie A </w:t>
      </w:r>
      <w:r>
        <w:rPr>
          <w:color w:val="000000"/>
        </w:rPr>
        <w:t>obowiązują następujące regulacje: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zakazuje si</w:t>
      </w:r>
      <w:r>
        <w:rPr>
          <w:color w:val="000000"/>
        </w:rPr>
        <w:t>ę sytuowania szyldów na ogrodzeniach;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ustala się następujące zasady i warunki sytuowania szyldów na budynkach:</w:t>
      </w:r>
    </w:p>
    <w:p w:rsidR="00681BD2" w:rsidRDefault="00D74FA4">
      <w:pPr>
        <w:spacing w:after="0"/>
        <w:ind w:left="746"/>
      </w:pPr>
      <w:r>
        <w:rPr>
          <w:color w:val="000000"/>
        </w:rPr>
        <w:t>a) szyldy równoległe do elewacji w układzie poziomym należy sytuować:</w:t>
      </w:r>
    </w:p>
    <w:p w:rsidR="00681BD2" w:rsidRDefault="00D74FA4">
      <w:pPr>
        <w:spacing w:after="0"/>
        <w:ind w:left="746"/>
      </w:pPr>
      <w:r>
        <w:rPr>
          <w:color w:val="000000"/>
        </w:rPr>
        <w:t>– w pasie nad witrynami,</w:t>
      </w:r>
    </w:p>
    <w:p w:rsidR="00681BD2" w:rsidRDefault="00D74FA4">
      <w:pPr>
        <w:spacing w:after="0"/>
        <w:ind w:left="746"/>
      </w:pPr>
      <w:r>
        <w:rPr>
          <w:color w:val="000000"/>
        </w:rPr>
        <w:t>– obok drzwi wejściowych, w odległości maksymal</w:t>
      </w:r>
      <w:r>
        <w:rPr>
          <w:color w:val="000000"/>
        </w:rPr>
        <w:t>nie 1,50 m licząc od drzwi, przy czym w przypadku wielu podmiotów prowadzących działalność w jednym budynku obowiązuje zblokowanie szyldów w pionie w jednej osi, na wspólnej konstrukcji/ramie,</w:t>
      </w:r>
    </w:p>
    <w:p w:rsidR="00681BD2" w:rsidRDefault="00D74FA4">
      <w:pPr>
        <w:spacing w:after="0"/>
        <w:ind w:left="746"/>
      </w:pPr>
      <w:r>
        <w:rPr>
          <w:color w:val="000000"/>
        </w:rPr>
        <w:t>– w przypadku elewacji w całości ze szkła oraz elewacji bez oki</w:t>
      </w:r>
      <w:r>
        <w:rPr>
          <w:color w:val="000000"/>
        </w:rPr>
        <w:t>en/witryn w parterze budynku dopuszcza się szyldy w miejscach zaprojektowanych na ich umieszczenie na elewacji,</w:t>
      </w:r>
    </w:p>
    <w:p w:rsidR="00681BD2" w:rsidRDefault="00D74FA4">
      <w:pPr>
        <w:spacing w:after="0"/>
        <w:ind w:left="746"/>
      </w:pPr>
      <w:r>
        <w:rPr>
          <w:color w:val="000000"/>
        </w:rPr>
        <w:t>b) szyldy równoległe do elewacji w układzie pionowym:</w:t>
      </w:r>
    </w:p>
    <w:p w:rsidR="00681BD2" w:rsidRDefault="00D74FA4">
      <w:pPr>
        <w:spacing w:after="0"/>
        <w:ind w:left="746"/>
      </w:pPr>
      <w:r>
        <w:rPr>
          <w:color w:val="000000"/>
        </w:rPr>
        <w:t>– dopuszcza się wyłącznie na narożu budynków, w których mieści się jeden rodzaj działalnoś</w:t>
      </w:r>
      <w:r>
        <w:rPr>
          <w:color w:val="000000"/>
        </w:rPr>
        <w:t>ci - jeden szyld przypadający na budynek,</w:t>
      </w:r>
    </w:p>
    <w:p w:rsidR="00681BD2" w:rsidRDefault="00D74FA4">
      <w:pPr>
        <w:spacing w:after="0"/>
        <w:ind w:left="746"/>
      </w:pPr>
      <w:r>
        <w:rPr>
          <w:color w:val="000000"/>
        </w:rPr>
        <w:t>– szyld nie może wystawać ponad elewację,</w:t>
      </w:r>
    </w:p>
    <w:p w:rsidR="00681BD2" w:rsidRDefault="00D74FA4">
      <w:pPr>
        <w:spacing w:after="0"/>
        <w:ind w:left="746"/>
      </w:pPr>
      <w:r>
        <w:rPr>
          <w:color w:val="000000"/>
        </w:rPr>
        <w:t>– dolna krawędź szyldu nie może być sytuowana niżej niż 2,80 m nad poziomem terenu,</w:t>
      </w:r>
    </w:p>
    <w:p w:rsidR="00681BD2" w:rsidRDefault="00D74FA4">
      <w:pPr>
        <w:spacing w:after="0"/>
        <w:ind w:left="746"/>
      </w:pPr>
      <w:r>
        <w:rPr>
          <w:color w:val="000000"/>
        </w:rPr>
        <w:t>c) szyldy semaforowe dopuszcza się wyłącznie dla oznaczenia banków, bankomatów, wpłatoma</w:t>
      </w:r>
      <w:r>
        <w:rPr>
          <w:color w:val="000000"/>
        </w:rPr>
        <w:t>tów, aptek - w rejonie wskazującym ich lokalizację, umieszczane na wysokości nieprzekraczającej stropu parteru lub gzymsu parteru,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d) szyldy na dachu dopuszcza się dla hoteli, kin lub teatrów, mieszczących się w budynkach </w:t>
      </w:r>
      <w:proofErr w:type="spellStart"/>
      <w:r>
        <w:rPr>
          <w:color w:val="000000"/>
        </w:rPr>
        <w:t>niezabytkowych</w:t>
      </w:r>
      <w:proofErr w:type="spellEnd"/>
      <w:r>
        <w:rPr>
          <w:color w:val="000000"/>
        </w:rPr>
        <w:t xml:space="preserve"> - równoległe do ele</w:t>
      </w:r>
      <w:r>
        <w:rPr>
          <w:color w:val="000000"/>
        </w:rPr>
        <w:t>wacji w formie liter przestrzennych lub logo firm,</w:t>
      </w:r>
    </w:p>
    <w:p w:rsidR="00681BD2" w:rsidRDefault="00D74FA4">
      <w:pPr>
        <w:spacing w:after="0"/>
        <w:ind w:left="746"/>
      </w:pPr>
      <w:r>
        <w:rPr>
          <w:color w:val="000000"/>
        </w:rPr>
        <w:t>e) w przypadku stosowania liter przestrzennych mogą one być podświetlane wewnętrznie wyłącznie na powierzchni prostopadłej do elewacji lub podświetlane światłem zewnętrznym - od spodu liter,</w:t>
      </w:r>
    </w:p>
    <w:p w:rsidR="00681BD2" w:rsidRDefault="00D74FA4">
      <w:pPr>
        <w:spacing w:after="0"/>
        <w:ind w:left="746"/>
      </w:pPr>
      <w:r>
        <w:rPr>
          <w:color w:val="000000"/>
        </w:rPr>
        <w:t>f) szyldy wykl</w:t>
      </w:r>
      <w:r>
        <w:rPr>
          <w:color w:val="000000"/>
        </w:rPr>
        <w:t>ejane folią dopuszcza się wyłącznie po wewnętrznej stronie okna, witryny lub przeszklonych drzwi;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ustala się następujące zasady i warunki sytuowania szyldów niewymienionych w pkt 2: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a) szyldy przenośne dopuszcza się w granicach ogródków </w:t>
      </w:r>
      <w:r>
        <w:rPr>
          <w:color w:val="000000"/>
        </w:rPr>
        <w:t>gastronomicznych, wg ustaleń ust. 1 pkt 2,</w:t>
      </w:r>
    </w:p>
    <w:p w:rsidR="00681BD2" w:rsidRDefault="00D74FA4">
      <w:pPr>
        <w:spacing w:after="0"/>
        <w:ind w:left="746"/>
      </w:pPr>
      <w:r>
        <w:rPr>
          <w:color w:val="000000"/>
        </w:rPr>
        <w:t>b) dopuszcza się szyldy na lambrekinach markiz i parasoli lokali gastronomicznych, o wysokości lambrekinu nie większej niż 0,25 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c) szyldy na pylonach dopuszcza się wyłącznie na stacji paliw - maksymalnie 1 </w:t>
      </w:r>
      <w:r>
        <w:rPr>
          <w:color w:val="000000"/>
        </w:rPr>
        <w:t>pylon na stacji,</w:t>
      </w:r>
    </w:p>
    <w:p w:rsidR="00681BD2" w:rsidRDefault="00D74FA4">
      <w:pPr>
        <w:spacing w:after="0"/>
        <w:ind w:left="746"/>
      </w:pPr>
      <w:r>
        <w:rPr>
          <w:color w:val="000000"/>
        </w:rPr>
        <w:t>d) dopuszcza się szyldy w układzie poziomym w obudowie zadaszenia wiaty stacji paliw,</w:t>
      </w:r>
    </w:p>
    <w:p w:rsidR="00681BD2" w:rsidRDefault="00D74FA4">
      <w:pPr>
        <w:spacing w:after="0"/>
        <w:ind w:left="746"/>
      </w:pPr>
      <w:r>
        <w:rPr>
          <w:color w:val="000000"/>
        </w:rPr>
        <w:t>e) dopuszcza się szyld na transparencie na remontowanych elewacjach - na czas remontu, na powierzchni nieprzekraczającej 10% powierzchni transparentu;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</w:t>
      </w:r>
      <w:r>
        <w:rPr>
          <w:color w:val="000000"/>
        </w:rPr>
        <w:t xml:space="preserve"> gabaryty szyldów na budynkach:</w:t>
      </w:r>
    </w:p>
    <w:p w:rsidR="00681BD2" w:rsidRDefault="00D74FA4">
      <w:pPr>
        <w:spacing w:after="0"/>
        <w:ind w:left="746"/>
      </w:pPr>
      <w:r>
        <w:rPr>
          <w:color w:val="000000"/>
        </w:rPr>
        <w:t>a) równoległych do elewacji: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w pasie nad witrynami - maksimum 0,60 m, przy czym litery przestrzenne nie mogą być wyższe niż 0,50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pojedynczego szyldu obok drzwi wejściowych - maksimum 0,50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</w:t>
      </w:r>
      <w:r>
        <w:rPr>
          <w:color w:val="000000"/>
        </w:rPr>
        <w:t xml:space="preserve">ść szyldu, o którym mowa w pkt 2 lit. a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trzecie - maksymalnie 0,80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napisy z rurek neonowych o przekroju koła - średnica nie większa niż 0,08 m,</w:t>
      </w:r>
    </w:p>
    <w:p w:rsidR="00681BD2" w:rsidRDefault="00D74FA4">
      <w:pPr>
        <w:spacing w:after="0"/>
        <w:ind w:left="746"/>
      </w:pPr>
      <w:r>
        <w:rPr>
          <w:color w:val="000000"/>
        </w:rPr>
        <w:t>– szerokość pojedynczego szyldu obok drzwi wejściowych - maksimum 0,60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szerokość liter przestrze</w:t>
      </w:r>
      <w:r>
        <w:rPr>
          <w:color w:val="000000"/>
        </w:rPr>
        <w:t>nnych w pasie nad witrynami - maksimum 0,05 m,</w:t>
      </w:r>
    </w:p>
    <w:p w:rsidR="00681BD2" w:rsidRDefault="00D74FA4">
      <w:pPr>
        <w:spacing w:after="0"/>
        <w:ind w:left="746"/>
      </w:pPr>
      <w:r>
        <w:rPr>
          <w:color w:val="000000"/>
        </w:rPr>
        <w:t>– szerokość szyldów pionowych - maksymalnie 0,60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szyldu na dachach budynków - maksymalnie 1,10 m,</w:t>
      </w:r>
    </w:p>
    <w:p w:rsidR="00681BD2" w:rsidRDefault="00D74FA4">
      <w:pPr>
        <w:spacing w:after="0"/>
        <w:ind w:left="746"/>
      </w:pPr>
      <w:r>
        <w:rPr>
          <w:color w:val="000000"/>
        </w:rPr>
        <w:t>b) szyldów semaforowych: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- maksimum 0,60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wysięg - maksimum 0,80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obowiązuje s</w:t>
      </w:r>
      <w:r>
        <w:rPr>
          <w:color w:val="000000"/>
        </w:rPr>
        <w:t>ytuowanie dolnej krawędzi szyldu na wysokości nie mniejszej niż 2,80 m nad poziomem terenu;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gabaryty pylonów stacji paliw z szyldami:</w:t>
      </w:r>
    </w:p>
    <w:p w:rsidR="00681BD2" w:rsidRDefault="00D74FA4">
      <w:pPr>
        <w:spacing w:after="0"/>
        <w:ind w:left="746"/>
      </w:pPr>
      <w:r>
        <w:rPr>
          <w:color w:val="000000"/>
        </w:rPr>
        <w:t>a) wysokość - maksymalnie 9 m,</w:t>
      </w:r>
    </w:p>
    <w:p w:rsidR="00681BD2" w:rsidRDefault="00D74FA4">
      <w:pPr>
        <w:spacing w:after="0"/>
        <w:ind w:left="746"/>
      </w:pPr>
      <w:r>
        <w:rPr>
          <w:color w:val="000000"/>
        </w:rPr>
        <w:t>b) szerokość - maksymalnie 1,20 m,</w:t>
      </w:r>
    </w:p>
    <w:p w:rsidR="00681BD2" w:rsidRDefault="00D74FA4">
      <w:pPr>
        <w:spacing w:after="0"/>
        <w:ind w:left="746"/>
      </w:pPr>
      <w:r>
        <w:rPr>
          <w:color w:val="000000"/>
        </w:rPr>
        <w:t>c) grubość - maksymalnie 0,50 m,</w:t>
      </w:r>
    </w:p>
    <w:p w:rsidR="00681BD2" w:rsidRDefault="00D74FA4">
      <w:pPr>
        <w:spacing w:after="0"/>
        <w:ind w:left="746"/>
      </w:pPr>
      <w:r>
        <w:rPr>
          <w:color w:val="000000"/>
        </w:rPr>
        <w:t>d) dopuszcza się poz</w:t>
      </w:r>
      <w:r>
        <w:rPr>
          <w:color w:val="000000"/>
        </w:rPr>
        <w:t>ostawienie pylonów z nazwą i logo firmy o wysokości powyżej 10 m, istniejących w dniu wejścia w życie niniejszej uchwały;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6) maksymalna liczba szyldów, które mogą być umieszczane na danej nieruchomości przez podmiot prowadzący na niej działalność:</w:t>
      </w:r>
    </w:p>
    <w:p w:rsidR="00681BD2" w:rsidRDefault="00D74FA4">
      <w:pPr>
        <w:spacing w:after="0"/>
        <w:ind w:left="746"/>
      </w:pPr>
      <w:r>
        <w:rPr>
          <w:color w:val="000000"/>
        </w:rPr>
        <w:t>a) 2 szy</w:t>
      </w:r>
      <w:r>
        <w:rPr>
          <w:color w:val="000000"/>
        </w:rPr>
        <w:t>ldy przypadające na 1 podmiot na jednej elewacji budynku,</w:t>
      </w:r>
    </w:p>
    <w:p w:rsidR="00681BD2" w:rsidRDefault="00D74FA4">
      <w:pPr>
        <w:spacing w:after="0"/>
        <w:ind w:left="746"/>
      </w:pPr>
      <w:r>
        <w:rPr>
          <w:color w:val="000000"/>
        </w:rPr>
        <w:t>b) 2 szyldy przypadające na 1 podmiot na jednej stronie pylonu,</w:t>
      </w:r>
    </w:p>
    <w:p w:rsidR="00681BD2" w:rsidRDefault="00D74FA4">
      <w:pPr>
        <w:spacing w:after="0"/>
        <w:ind w:left="746"/>
      </w:pPr>
      <w:r>
        <w:rPr>
          <w:color w:val="000000"/>
        </w:rPr>
        <w:t>c) 2 szyldy przypadające na 1 podmiot na jednej stronie wiaty stacji paliw.</w:t>
      </w:r>
    </w:p>
    <w:p w:rsidR="00681BD2" w:rsidRDefault="00D74FA4">
      <w:pPr>
        <w:spacing w:before="26" w:after="0"/>
      </w:pPr>
      <w:r>
        <w:rPr>
          <w:color w:val="000000"/>
        </w:rPr>
        <w:t xml:space="preserve">3.  </w:t>
      </w:r>
      <w:r>
        <w:rPr>
          <w:b/>
          <w:color w:val="000000"/>
        </w:rPr>
        <w:t xml:space="preserve">W strefie B </w:t>
      </w:r>
      <w:r>
        <w:rPr>
          <w:color w:val="000000"/>
        </w:rPr>
        <w:t>obowiązują następujące regulacje: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1) </w:t>
      </w:r>
      <w:r>
        <w:rPr>
          <w:color w:val="000000"/>
        </w:rPr>
        <w:t>ustala się następujące zasady i warunki sytuowania szyldów na budynkach:</w:t>
      </w:r>
    </w:p>
    <w:p w:rsidR="00681BD2" w:rsidRDefault="00D74FA4">
      <w:pPr>
        <w:spacing w:after="0"/>
        <w:ind w:left="746"/>
      </w:pPr>
      <w:r>
        <w:rPr>
          <w:color w:val="000000"/>
        </w:rPr>
        <w:t>a) szyldy równoległe do elewacji w układzie poziomym należy sytuować:</w:t>
      </w:r>
    </w:p>
    <w:p w:rsidR="00681BD2" w:rsidRDefault="00D74FA4">
      <w:pPr>
        <w:spacing w:after="0"/>
        <w:ind w:left="746"/>
      </w:pPr>
      <w:r>
        <w:rPr>
          <w:color w:val="000000"/>
        </w:rPr>
        <w:t>– w pasie nad witrynami,</w:t>
      </w:r>
    </w:p>
    <w:p w:rsidR="00681BD2" w:rsidRDefault="00D74FA4">
      <w:pPr>
        <w:spacing w:after="0"/>
        <w:ind w:left="746"/>
      </w:pPr>
      <w:r>
        <w:rPr>
          <w:color w:val="000000"/>
        </w:rPr>
        <w:t>– obok drzwi wejściowych, w odległości maksymalnie 1,50 m licząc od drzwi, sytuowane rów</w:t>
      </w:r>
      <w:r>
        <w:rPr>
          <w:color w:val="000000"/>
        </w:rPr>
        <w:t>noległe do elewacji, w formie tablicy lub tablic, przy czym w przypadku wielu podmiotów prowadzących działalność w jednym budynku obowiązuje zblokowanie szyldów w pionie na wspólnej konstrukcji/ramie,</w:t>
      </w:r>
    </w:p>
    <w:p w:rsidR="00681BD2" w:rsidRDefault="00D74FA4">
      <w:pPr>
        <w:spacing w:after="0"/>
        <w:ind w:left="746"/>
      </w:pPr>
      <w:r>
        <w:rPr>
          <w:color w:val="000000"/>
        </w:rPr>
        <w:t>– w przypadku elewacji w całości ze szkła oraz elewacji</w:t>
      </w:r>
      <w:r>
        <w:rPr>
          <w:color w:val="000000"/>
        </w:rPr>
        <w:t xml:space="preserve"> bez okien/witryn w parterze budynku dopuszcza się szyldy w miejscach zaprojektowanych na ich umieszczenie na elewacji,</w:t>
      </w:r>
    </w:p>
    <w:p w:rsidR="00681BD2" w:rsidRDefault="00D74FA4">
      <w:pPr>
        <w:spacing w:after="0"/>
        <w:ind w:left="746"/>
      </w:pPr>
      <w:r>
        <w:rPr>
          <w:color w:val="000000"/>
        </w:rPr>
        <w:t>b) szyldy równoległe do elewacji w układzie pionowym:</w:t>
      </w:r>
    </w:p>
    <w:p w:rsidR="00681BD2" w:rsidRDefault="00D74FA4">
      <w:pPr>
        <w:spacing w:after="0"/>
        <w:ind w:left="746"/>
      </w:pPr>
      <w:r>
        <w:rPr>
          <w:color w:val="000000"/>
        </w:rPr>
        <w:t>– dopuszcza się wyłącznie na narożu budynków, w których mieści się lub przeważa je</w:t>
      </w:r>
      <w:r>
        <w:rPr>
          <w:color w:val="000000"/>
        </w:rPr>
        <w:t>den rodzaj działalności - jeden szyld przypadający na budynek,</w:t>
      </w:r>
    </w:p>
    <w:p w:rsidR="00681BD2" w:rsidRDefault="00D74FA4">
      <w:pPr>
        <w:spacing w:after="0"/>
        <w:ind w:left="746"/>
      </w:pPr>
      <w:r>
        <w:rPr>
          <w:color w:val="000000"/>
        </w:rPr>
        <w:t>– szyld nie może wystawać ponad elewację,</w:t>
      </w:r>
    </w:p>
    <w:p w:rsidR="00681BD2" w:rsidRDefault="00D74FA4">
      <w:pPr>
        <w:spacing w:after="0"/>
        <w:ind w:left="746"/>
      </w:pPr>
      <w:r>
        <w:rPr>
          <w:color w:val="000000"/>
        </w:rPr>
        <w:t>– dolna krawędź szyldu nie może być sytuowana niżej niż 2,80 m nad poziomem terenu,</w:t>
      </w:r>
    </w:p>
    <w:p w:rsidR="00681BD2" w:rsidRDefault="00D74FA4">
      <w:pPr>
        <w:spacing w:after="0"/>
        <w:ind w:left="746"/>
      </w:pPr>
      <w:r>
        <w:rPr>
          <w:color w:val="000000"/>
        </w:rPr>
        <w:t>c) dla szyldów semaforowych ustala się:</w:t>
      </w:r>
    </w:p>
    <w:p w:rsidR="00681BD2" w:rsidRDefault="00D74FA4">
      <w:pPr>
        <w:spacing w:after="0"/>
        <w:ind w:left="746"/>
      </w:pPr>
      <w:r>
        <w:rPr>
          <w:color w:val="000000"/>
        </w:rPr>
        <w:t>– sytuowanie dolnej krawędz</w:t>
      </w:r>
      <w:r>
        <w:rPr>
          <w:color w:val="000000"/>
        </w:rPr>
        <w:t>i - nie niżej niż 2,80 m nad poziomem terenu,</w:t>
      </w:r>
    </w:p>
    <w:p w:rsidR="00681BD2" w:rsidRDefault="00D74FA4">
      <w:pPr>
        <w:spacing w:after="0"/>
        <w:ind w:left="746"/>
      </w:pPr>
      <w:r>
        <w:rPr>
          <w:color w:val="000000"/>
        </w:rPr>
        <w:t>– w przypadku szyldu na parterze - górna krawędź nie może przekroczyć stropu parteru lub gzymsu parteru,</w:t>
      </w:r>
    </w:p>
    <w:p w:rsidR="00681BD2" w:rsidRDefault="00D74FA4">
      <w:pPr>
        <w:spacing w:after="0"/>
        <w:ind w:left="746"/>
      </w:pPr>
      <w:r>
        <w:rPr>
          <w:color w:val="000000"/>
        </w:rPr>
        <w:t>– szyldy umieszczane powyżej parteru nie mogą wystawać ponad elewację - dopuszcza się wyłącznie 1 szyld n</w:t>
      </w:r>
      <w:r>
        <w:rPr>
          <w:color w:val="000000"/>
        </w:rPr>
        <w:t>a budynku, lokalizowany na narożu budynku,</w:t>
      </w:r>
    </w:p>
    <w:p w:rsidR="00681BD2" w:rsidRDefault="00D74FA4">
      <w:pPr>
        <w:spacing w:after="0"/>
        <w:ind w:left="746"/>
      </w:pPr>
      <w:r>
        <w:rPr>
          <w:color w:val="000000"/>
        </w:rPr>
        <w:t>d) szyldy na dachu:</w:t>
      </w:r>
    </w:p>
    <w:p w:rsidR="00681BD2" w:rsidRDefault="00D74FA4">
      <w:pPr>
        <w:spacing w:after="0"/>
        <w:ind w:left="746"/>
      </w:pPr>
      <w:r>
        <w:rPr>
          <w:color w:val="000000"/>
        </w:rPr>
        <w:t>– dopuszcza się w budynkach nie będących zabytkami - handlowych, usługowych, przemysłowych,</w:t>
      </w:r>
    </w:p>
    <w:p w:rsidR="00681BD2" w:rsidRDefault="00D74FA4">
      <w:pPr>
        <w:spacing w:after="0"/>
        <w:ind w:left="746"/>
      </w:pPr>
      <w:r>
        <w:rPr>
          <w:color w:val="000000"/>
        </w:rPr>
        <w:t>– należy lokalizować równoległe do elewacji;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2) ustala się następujące zasady i warunki sytuowania </w:t>
      </w:r>
      <w:r>
        <w:rPr>
          <w:color w:val="000000"/>
        </w:rPr>
        <w:t>szyldów niewymienionych w pkt 1:</w:t>
      </w:r>
    </w:p>
    <w:p w:rsidR="00681BD2" w:rsidRDefault="00D74FA4">
      <w:pPr>
        <w:spacing w:after="0"/>
        <w:ind w:left="746"/>
      </w:pPr>
      <w:r>
        <w:rPr>
          <w:color w:val="000000"/>
        </w:rPr>
        <w:t>a) na ogrodzeniach obiektów handlowych, usługowych, przemysłowych dopuszcza się szyldy w układzie poziomym w pasie o szerokości max. 2 m od bramy wjazdowej, z obowiązkiem zblokowania szyldów w pionie;</w:t>
      </w:r>
    </w:p>
    <w:p w:rsidR="00681BD2" w:rsidRDefault="00D74FA4">
      <w:pPr>
        <w:spacing w:after="0"/>
        <w:ind w:left="746"/>
      </w:pPr>
      <w:r>
        <w:rPr>
          <w:color w:val="000000"/>
        </w:rPr>
        <w:t>b) szyldy na szybach w</w:t>
      </w:r>
      <w:r>
        <w:rPr>
          <w:color w:val="000000"/>
        </w:rPr>
        <w:t>ydobywczych kopalni dopuszcza się w układzie poziomym i pionowym,</w:t>
      </w:r>
    </w:p>
    <w:p w:rsidR="00681BD2" w:rsidRDefault="00D74FA4">
      <w:pPr>
        <w:spacing w:after="0"/>
        <w:ind w:left="746"/>
      </w:pPr>
      <w:r>
        <w:rPr>
          <w:color w:val="000000"/>
        </w:rPr>
        <w:t>c) dla szyldów na wolno stojących pylonach ustala się:</w:t>
      </w:r>
    </w:p>
    <w:p w:rsidR="00681BD2" w:rsidRDefault="00D74FA4">
      <w:pPr>
        <w:spacing w:after="0"/>
        <w:ind w:left="746"/>
      </w:pPr>
      <w:r>
        <w:rPr>
          <w:color w:val="000000"/>
        </w:rPr>
        <w:t>– na terenie budynków handlowych, usługowych i przemysłowych dopuszcza się, przy wejściu do budynku lub na nieruchomość, pylon o wysoko</w:t>
      </w:r>
      <w:r>
        <w:rPr>
          <w:color w:val="000000"/>
        </w:rPr>
        <w:t>ści maksimum 2,5 m, przy zachowaniu odległości pomiędzy pylonami na jednej posesji minimum 20 m, przy czym w przypadku wielu podmiotów prowadzących działalność w jednym budynku obowiązuje zblokowanie szyldów w pionie na wspólnej konstrukcji/ramie,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ter</w:t>
      </w:r>
      <w:r>
        <w:rPr>
          <w:color w:val="000000"/>
        </w:rPr>
        <w:t>enie wolno stojących budynków handlowych dopuszcza się 1 pylon o wysokości maksimum 17 m,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terenie wielkopowierzchniowych centrów handlowych dopuszcza się 1 pylon o wysokości maksimum 26 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na każdej stacji paliw dopuszcza się maksymalnie 2 pylony o </w:t>
      </w:r>
      <w:r>
        <w:rPr>
          <w:color w:val="000000"/>
        </w:rPr>
        <w:t>wysokości nie większej niż 9 m,</w:t>
      </w:r>
    </w:p>
    <w:p w:rsidR="00681BD2" w:rsidRDefault="00D74FA4">
      <w:pPr>
        <w:spacing w:after="0"/>
        <w:ind w:left="746"/>
      </w:pPr>
      <w:r>
        <w:rPr>
          <w:color w:val="000000"/>
        </w:rPr>
        <w:t>d) w obrysie obudowy zadaszenia wiaty stacji paliw dopuszcza się szyldy w układzie poziomym,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e) dopuszcza się wolno stojące maszty flagowe na terenie galerii handlowych, wielkopowierzchniowych obiektów handlowych lub na </w:t>
      </w:r>
      <w:r>
        <w:rPr>
          <w:color w:val="000000"/>
        </w:rPr>
        <w:t>terenie banków w ilości:</w:t>
      </w:r>
    </w:p>
    <w:p w:rsidR="00681BD2" w:rsidRDefault="00D74FA4">
      <w:pPr>
        <w:spacing w:after="0"/>
        <w:ind w:left="746"/>
      </w:pPr>
      <w:r>
        <w:rPr>
          <w:color w:val="000000"/>
        </w:rPr>
        <w:t>– maksymalnie 5 masztów, na terenie galerii handlowych lub wielkopowierzchniowych obiektów handlowych, z zastrzeżeniem, że dopuszcza się pozostawienie masztów istniejących w dniu wejścia w życie niniejszej uchwały w ilości dotychcz</w:t>
      </w:r>
      <w:r>
        <w:rPr>
          <w:color w:val="000000"/>
        </w:rPr>
        <w:t>asowej,</w:t>
      </w:r>
    </w:p>
    <w:p w:rsidR="00681BD2" w:rsidRDefault="00D74FA4">
      <w:pPr>
        <w:spacing w:after="0"/>
        <w:ind w:left="746"/>
      </w:pPr>
      <w:r>
        <w:rPr>
          <w:color w:val="000000"/>
        </w:rPr>
        <w:t>– maksymalnie 3 maszty na terenie banków,</w:t>
      </w:r>
    </w:p>
    <w:p w:rsidR="00681BD2" w:rsidRDefault="00D74FA4">
      <w:pPr>
        <w:spacing w:after="0"/>
        <w:ind w:left="746"/>
      </w:pPr>
      <w:r>
        <w:rPr>
          <w:color w:val="000000"/>
        </w:rPr>
        <w:t>f) w granicach ogródków gastronomicznych dopuszcza się przenośne szyldy, o których mowa w ust. 1 pkt 2,</w:t>
      </w:r>
    </w:p>
    <w:p w:rsidR="00681BD2" w:rsidRDefault="00D74FA4">
      <w:pPr>
        <w:spacing w:after="0"/>
        <w:ind w:left="746"/>
      </w:pPr>
      <w:r>
        <w:rPr>
          <w:color w:val="000000"/>
        </w:rPr>
        <w:t>g) na markizach i na parasolach lokali gastronomicznych szyldy dopuszcza się na lambrekinach,</w:t>
      </w:r>
    </w:p>
    <w:p w:rsidR="00681BD2" w:rsidRDefault="00D74FA4">
      <w:pPr>
        <w:spacing w:after="0"/>
        <w:ind w:left="746"/>
      </w:pPr>
      <w:r>
        <w:rPr>
          <w:color w:val="000000"/>
        </w:rPr>
        <w:t>h) na wi</w:t>
      </w:r>
      <w:r>
        <w:rPr>
          <w:color w:val="000000"/>
        </w:rPr>
        <w:t>atach na wózki przy obiektach handlowych dopuszcza się szyldy w układzie poziomym,</w:t>
      </w:r>
    </w:p>
    <w:p w:rsidR="00681BD2" w:rsidRDefault="00D74FA4">
      <w:pPr>
        <w:spacing w:after="0"/>
        <w:ind w:left="746"/>
      </w:pPr>
      <w:r>
        <w:rPr>
          <w:color w:val="000000"/>
        </w:rPr>
        <w:t>i) dopuszcza się szyldy na transparencie:</w:t>
      </w:r>
    </w:p>
    <w:p w:rsidR="00681BD2" w:rsidRDefault="00D74FA4">
      <w:pPr>
        <w:spacing w:after="0"/>
        <w:ind w:left="746"/>
      </w:pPr>
      <w:r>
        <w:rPr>
          <w:color w:val="000000"/>
        </w:rPr>
        <w:t>– na remontowanych elewacjach - na czas remontu, na powierzchni nieprzekraczającej 10% powierzchni transparentu,</w:t>
      </w:r>
    </w:p>
    <w:p w:rsidR="00681BD2" w:rsidRDefault="00D74FA4">
      <w:pPr>
        <w:spacing w:after="0"/>
        <w:ind w:left="746"/>
      </w:pPr>
      <w:r>
        <w:rPr>
          <w:color w:val="000000"/>
        </w:rPr>
        <w:t>– istniejące w dni</w:t>
      </w:r>
      <w:r>
        <w:rPr>
          <w:color w:val="000000"/>
        </w:rPr>
        <w:t>u wejścia w życie niniejszej uchwały;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gabaryty:</w:t>
      </w:r>
    </w:p>
    <w:p w:rsidR="00681BD2" w:rsidRDefault="00D74FA4">
      <w:pPr>
        <w:spacing w:after="0"/>
        <w:ind w:left="746"/>
      </w:pPr>
      <w:r>
        <w:rPr>
          <w:color w:val="000000"/>
        </w:rPr>
        <w:t>a) szyldów równoległych do elewacji w układzie poziomym: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w pasie nad witrynami - maksimum 1 m,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pojedynczego szyldu obok drzwi wejściowych - maksimum 0,50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szerokość pojedynczego s</w:t>
      </w:r>
      <w:r>
        <w:rPr>
          <w:color w:val="000000"/>
        </w:rPr>
        <w:t>zyldu obok drzwi wejściowych - maksimum 0,60 m,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wysokość szyldu, o którym mowa w pkt 1 lit. a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trzecie - maksymalnie 1,20 m,</w:t>
      </w:r>
    </w:p>
    <w:p w:rsidR="00681BD2" w:rsidRDefault="00D74FA4">
      <w:pPr>
        <w:spacing w:after="0"/>
        <w:ind w:left="746"/>
      </w:pPr>
      <w:r>
        <w:rPr>
          <w:color w:val="000000"/>
        </w:rPr>
        <w:t>b) szyldów równoległych do elewacji w układzie pionowym - szerokość maksymalnie 0,60 m,</w:t>
      </w:r>
    </w:p>
    <w:p w:rsidR="00681BD2" w:rsidRDefault="00D74FA4">
      <w:pPr>
        <w:spacing w:after="0"/>
        <w:ind w:left="746"/>
      </w:pPr>
      <w:r>
        <w:rPr>
          <w:color w:val="000000"/>
        </w:rPr>
        <w:t>c) szyldów na dachach budynków - wys</w:t>
      </w:r>
      <w:r>
        <w:rPr>
          <w:color w:val="000000"/>
        </w:rPr>
        <w:t>okość maksymalnie 1,50 m,</w:t>
      </w:r>
    </w:p>
    <w:p w:rsidR="00681BD2" w:rsidRDefault="00D74FA4">
      <w:pPr>
        <w:spacing w:after="0"/>
        <w:ind w:left="746"/>
      </w:pPr>
      <w:r>
        <w:rPr>
          <w:color w:val="000000"/>
        </w:rPr>
        <w:t>d) szyldów semaforowych na budynkach: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wysięg - maksymalnie 0,80 m,</w:t>
      </w:r>
    </w:p>
    <w:p w:rsidR="00681BD2" w:rsidRDefault="00D74FA4">
      <w:pPr>
        <w:spacing w:after="0"/>
        <w:ind w:left="746"/>
      </w:pPr>
      <w:r>
        <w:rPr>
          <w:color w:val="000000"/>
        </w:rPr>
        <w:t>– obowiązuje sytuowanie dolnej krawędzi szyldów na wysokości nie mniejszej niż 2,80 m nad poziomem terenu,</w:t>
      </w:r>
    </w:p>
    <w:p w:rsidR="00681BD2" w:rsidRDefault="00D74FA4">
      <w:pPr>
        <w:spacing w:after="0"/>
        <w:ind w:left="746"/>
      </w:pPr>
      <w:r>
        <w:rPr>
          <w:color w:val="000000"/>
        </w:rPr>
        <w:t>e) szerokość pylonów z szyldami:</w:t>
      </w:r>
    </w:p>
    <w:p w:rsidR="00681BD2" w:rsidRDefault="00D74FA4">
      <w:pPr>
        <w:spacing w:after="0"/>
        <w:ind w:left="746"/>
      </w:pPr>
      <w:r>
        <w:rPr>
          <w:color w:val="000000"/>
        </w:rPr>
        <w:t>– maksymalnie 1,20 m,</w:t>
      </w:r>
      <w:r>
        <w:rPr>
          <w:color w:val="000000"/>
        </w:rPr>
        <w:t xml:space="preserve"> a w przypadku pylonów o wysokości ponad 10 m nie ogranicza się szerokości;</w:t>
      </w:r>
    </w:p>
    <w:p w:rsidR="00681BD2" w:rsidRDefault="00D74FA4">
      <w:pPr>
        <w:spacing w:after="0"/>
        <w:ind w:left="746"/>
      </w:pPr>
      <w:r>
        <w:rPr>
          <w:color w:val="000000"/>
        </w:rPr>
        <w:t>– dopuszcza się utrzymanie dotychczasowych gabarytów dla pylonów istniejących w dniu wejścia w życie niniejszej uchwały;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maksymalna liczba szyldów, które mogą być umieszczane na</w:t>
      </w:r>
      <w:r>
        <w:rPr>
          <w:color w:val="000000"/>
        </w:rPr>
        <w:t xml:space="preserve"> danej nieruchomości przez podmiot prowadzący na niej działalność:</w:t>
      </w:r>
    </w:p>
    <w:p w:rsidR="00681BD2" w:rsidRDefault="00D74FA4">
      <w:pPr>
        <w:spacing w:after="0"/>
        <w:ind w:left="746"/>
      </w:pPr>
      <w:r>
        <w:rPr>
          <w:color w:val="000000"/>
        </w:rPr>
        <w:t>a) 2 szyldy przypadające na 1 podmiot na jednej elewacji budynku,</w:t>
      </w:r>
    </w:p>
    <w:p w:rsidR="00681BD2" w:rsidRDefault="00D74FA4">
      <w:pPr>
        <w:spacing w:after="0"/>
        <w:ind w:left="746"/>
      </w:pPr>
      <w:r>
        <w:rPr>
          <w:color w:val="000000"/>
        </w:rPr>
        <w:t>b) 2 szyldy przypadające na 1 podmiot na jednej stronie pylonu,</w:t>
      </w:r>
    </w:p>
    <w:p w:rsidR="00681BD2" w:rsidRDefault="00D74FA4">
      <w:pPr>
        <w:spacing w:after="0"/>
        <w:ind w:left="746"/>
      </w:pPr>
      <w:r>
        <w:rPr>
          <w:color w:val="000000"/>
        </w:rPr>
        <w:t>c) 2 szyldy przypadające na 1 podmiot na jednej stronie wia</w:t>
      </w:r>
      <w:r>
        <w:rPr>
          <w:color w:val="000000"/>
        </w:rPr>
        <w:t>ty stacji paliw.</w:t>
      </w:r>
    </w:p>
    <w:p w:rsidR="00681BD2" w:rsidRDefault="00D74FA4">
      <w:pPr>
        <w:spacing w:after="0"/>
        <w:ind w:left="746"/>
      </w:pPr>
      <w:r>
        <w:rPr>
          <w:color w:val="000000"/>
        </w:rPr>
        <w:t>d) jeden szyld przypadający na jeden podmiot na jednym maszcie flagowym,</w:t>
      </w:r>
    </w:p>
    <w:p w:rsidR="00681BD2" w:rsidRDefault="00D74FA4">
      <w:pPr>
        <w:spacing w:after="0"/>
        <w:ind w:left="746"/>
      </w:pPr>
      <w:r>
        <w:rPr>
          <w:color w:val="000000"/>
        </w:rPr>
        <w:t>e) jeden szyld przypadający na jeden podmiot na wiacie na wózki w sklepach.</w:t>
      </w:r>
    </w:p>
    <w:p w:rsidR="00681BD2" w:rsidRDefault="00D74FA4">
      <w:pPr>
        <w:spacing w:before="26" w:after="0"/>
      </w:pPr>
      <w:r>
        <w:rPr>
          <w:b/>
          <w:color w:val="000000"/>
        </w:rPr>
        <w:t xml:space="preserve">§  8.  Zasady i warunki sytuowania obiektów małej architektury, jej gabaryty, standardy </w:t>
      </w:r>
      <w:r>
        <w:rPr>
          <w:b/>
          <w:color w:val="000000"/>
        </w:rPr>
        <w:t>jakościowe oraz rodzaje materiałów budowlanych, z jakiej może być wykonana</w:t>
      </w:r>
    </w:p>
    <w:p w:rsidR="00681BD2" w:rsidRDefault="00D74FA4">
      <w:pPr>
        <w:spacing w:before="26" w:after="0"/>
      </w:pPr>
      <w:r>
        <w:rPr>
          <w:color w:val="000000"/>
        </w:rPr>
        <w:t>1.  Dla całego obszaru miasta Lubina ustala się: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na terenach ogólnodostępnych, z zastrzeżeniem pkt 2, 3 i 4 obowiązuje ujednolicony typ:</w:t>
      </w:r>
    </w:p>
    <w:p w:rsidR="00681BD2" w:rsidRDefault="00D74FA4">
      <w:pPr>
        <w:spacing w:after="0"/>
        <w:ind w:left="746"/>
      </w:pPr>
      <w:r>
        <w:rPr>
          <w:color w:val="000000"/>
        </w:rPr>
        <w:t>a) koszy na śmieci,</w:t>
      </w:r>
    </w:p>
    <w:p w:rsidR="00681BD2" w:rsidRDefault="00D74FA4">
      <w:pPr>
        <w:spacing w:after="0"/>
        <w:ind w:left="746"/>
      </w:pPr>
      <w:r>
        <w:rPr>
          <w:color w:val="000000"/>
        </w:rPr>
        <w:t>b) ławek,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c) </w:t>
      </w:r>
      <w:r>
        <w:rPr>
          <w:color w:val="000000"/>
        </w:rPr>
        <w:t>wyposażenia przystanków komunikacji zbiorowej,</w:t>
      </w:r>
    </w:p>
    <w:p w:rsidR="00681BD2" w:rsidRDefault="00D74FA4">
      <w:pPr>
        <w:spacing w:after="0"/>
        <w:ind w:left="746"/>
      </w:pPr>
      <w:r>
        <w:rPr>
          <w:color w:val="000000"/>
        </w:rPr>
        <w:t>d) stojaków rowerowych;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dopuszcza się przyjęcie odrębnego typu obiektów, o których mowa w pkt 1 dla każdej strefy, ulicy, dworca, linii kolejowej, każdego parku, skweru, placu zabaw, placu i wnętrza blokowe</w:t>
      </w:r>
      <w:r>
        <w:rPr>
          <w:color w:val="000000"/>
        </w:rPr>
        <w:t>go (podwórka), a także przestrzeni stanowiącej czytelny układ urbanistyczny;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warunek typizacji nie dotyczy dzieł artystycznych oraz obiektów sytuowanych na czas wydarzeń okolicznościowych;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na czas wydarzeń okolicznościowych dopuszcza się obiekty małe</w:t>
      </w:r>
      <w:r>
        <w:rPr>
          <w:color w:val="000000"/>
        </w:rPr>
        <w:t>j architektury z dowolnych materiałów;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usytuowanie obiektów małej architektury nie może utrudniać ruchu na przejściach dla pieszych oraz na ścieżkach rowerowych;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6) standardy jakościowe:</w:t>
      </w:r>
    </w:p>
    <w:p w:rsidR="00681BD2" w:rsidRDefault="00D74FA4">
      <w:pPr>
        <w:spacing w:after="0"/>
        <w:ind w:left="746"/>
      </w:pPr>
      <w:r>
        <w:rPr>
          <w:color w:val="000000"/>
        </w:rPr>
        <w:t>a) należy stosować materiały trwałe, odporne na warunki atmosferyc</w:t>
      </w:r>
      <w:r>
        <w:rPr>
          <w:color w:val="000000"/>
        </w:rPr>
        <w:t>zne i dewastację,</w:t>
      </w:r>
    </w:p>
    <w:p w:rsidR="00681BD2" w:rsidRDefault="00D74FA4">
      <w:pPr>
        <w:spacing w:after="0"/>
        <w:ind w:left="746"/>
      </w:pPr>
      <w:r>
        <w:rPr>
          <w:color w:val="000000"/>
        </w:rPr>
        <w:t>b) warunek określony w lit. a) nie dotyczy obiektów artystycznych (rzeźb), w przypadku zamierzonego poddania ich wpływowi warunków atmosferycznych w procesach takich jak rdzewienie, patynowanie.</w:t>
      </w:r>
    </w:p>
    <w:p w:rsidR="00681BD2" w:rsidRDefault="00D74FA4">
      <w:pPr>
        <w:spacing w:before="26" w:after="0"/>
      </w:pPr>
      <w:r>
        <w:rPr>
          <w:color w:val="000000"/>
        </w:rPr>
        <w:t xml:space="preserve">2.  </w:t>
      </w:r>
      <w:r>
        <w:rPr>
          <w:b/>
          <w:color w:val="000000"/>
        </w:rPr>
        <w:t xml:space="preserve">W strefie A </w:t>
      </w:r>
      <w:r>
        <w:rPr>
          <w:color w:val="000000"/>
        </w:rPr>
        <w:t>obowiązują następujące regu</w:t>
      </w:r>
      <w:r>
        <w:rPr>
          <w:color w:val="000000"/>
        </w:rPr>
        <w:t>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pojemniki na odzież używaną mogą być lokalizowane wyłącznie w obrębie osłon śmietnikowych lub nie dalej niż 1 m od tych osłon, z zachowaniem odległości między pojemnikami - minimum 200 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jako zadaszenie ogródków gastronomicznych dopuszcza się</w:t>
      </w:r>
      <w:r>
        <w:rPr>
          <w:color w:val="000000"/>
        </w:rPr>
        <w:t xml:space="preserve"> wyłącznie parasole i markizy;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określa się następujące gabaryty małej architektury:</w:t>
      </w:r>
    </w:p>
    <w:p w:rsidR="00681BD2" w:rsidRDefault="00D74FA4">
      <w:pPr>
        <w:spacing w:after="0"/>
        <w:ind w:left="746"/>
      </w:pPr>
      <w:r>
        <w:rPr>
          <w:color w:val="000000"/>
        </w:rPr>
        <w:t>a) osłon stojaków rowerowych i osłon śmietnikowych: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wysokość, licząc od poziomu terenu do najwyższego punktu pionowej osłony - maksymalnie 3 m,</w:t>
      </w:r>
    </w:p>
    <w:p w:rsidR="00681BD2" w:rsidRDefault="00D74FA4">
      <w:pPr>
        <w:spacing w:after="0"/>
        <w:ind w:left="746"/>
      </w:pPr>
      <w:r>
        <w:rPr>
          <w:color w:val="000000"/>
        </w:rPr>
        <w:t>– szerokość frontu - ma</w:t>
      </w:r>
      <w:r>
        <w:rPr>
          <w:color w:val="000000"/>
        </w:rPr>
        <w:t>ksymalnie 4 m,</w:t>
      </w:r>
    </w:p>
    <w:p w:rsidR="00681BD2" w:rsidRDefault="00D74FA4">
      <w:pPr>
        <w:spacing w:after="0"/>
        <w:ind w:left="746"/>
      </w:pPr>
      <w:r>
        <w:rPr>
          <w:color w:val="000000"/>
        </w:rPr>
        <w:t>b) posągów i figur: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postumentu - maksymalnie 3 m,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posągu lub figury - maksymalnie 4 m,</w:t>
      </w:r>
    </w:p>
    <w:p w:rsidR="00681BD2" w:rsidRDefault="00D74FA4">
      <w:pPr>
        <w:spacing w:after="0"/>
        <w:ind w:left="746"/>
      </w:pPr>
      <w:r>
        <w:rPr>
          <w:color w:val="000000"/>
        </w:rPr>
        <w:t>c) dzieł artystycznych - dowolne,</w:t>
      </w:r>
    </w:p>
    <w:p w:rsidR="00681BD2" w:rsidRDefault="00D74FA4">
      <w:pPr>
        <w:spacing w:after="0"/>
        <w:ind w:left="746"/>
      </w:pPr>
      <w:r>
        <w:rPr>
          <w:color w:val="000000"/>
        </w:rPr>
        <w:t>d) obiektów niewymienionych w lit. a, b oraz c - wysokość maksymalnie 3,5 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rodzaje materiałów</w:t>
      </w:r>
      <w:r>
        <w:rPr>
          <w:color w:val="000000"/>
        </w:rPr>
        <w:t xml:space="preserve"> budowlanych:</w:t>
      </w:r>
    </w:p>
    <w:p w:rsidR="00681BD2" w:rsidRDefault="00D74FA4">
      <w:pPr>
        <w:spacing w:after="0"/>
        <w:ind w:left="746"/>
      </w:pPr>
      <w:r>
        <w:rPr>
          <w:color w:val="000000"/>
        </w:rPr>
        <w:t>a) siedziska ławek - z drewna, w kolorze naturalnego drewna, brązowym, szarym, antracytowym, czarnym, a na terenie placów zabaw dopuszcza się w kolorze odpowiadającym kolorystyce urządzeń zabawowych,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b) pokrycie parasoli i markiz - tkanina w </w:t>
      </w:r>
      <w:r>
        <w:rPr>
          <w:color w:val="000000"/>
        </w:rPr>
        <w:t>kolorze beżowym lub białym,</w:t>
      </w:r>
    </w:p>
    <w:p w:rsidR="00681BD2" w:rsidRDefault="00D74FA4">
      <w:pPr>
        <w:spacing w:after="0"/>
        <w:ind w:left="746"/>
      </w:pPr>
      <w:r>
        <w:rPr>
          <w:color w:val="000000"/>
        </w:rPr>
        <w:t>c) elementy niewymienione w lit. a, b - drewno, kamień, szkło, ceramika, tworzywa sztuczne, metal, beton, z uwzględnieniem kolorystyki elementów wymienionych w lit. od d) do g),</w:t>
      </w:r>
    </w:p>
    <w:p w:rsidR="00681BD2" w:rsidRDefault="00D74FA4">
      <w:pPr>
        <w:spacing w:after="0"/>
        <w:ind w:left="746"/>
      </w:pPr>
      <w:r>
        <w:rPr>
          <w:color w:val="000000"/>
        </w:rPr>
        <w:t>d) kolorystyka koszy na śmieci:</w:t>
      </w:r>
    </w:p>
    <w:p w:rsidR="00681BD2" w:rsidRDefault="00D74FA4">
      <w:pPr>
        <w:spacing w:after="0"/>
        <w:ind w:left="746"/>
      </w:pPr>
      <w:r>
        <w:rPr>
          <w:color w:val="000000"/>
        </w:rPr>
        <w:t>– kolor szary, ant</w:t>
      </w:r>
      <w:r>
        <w:rPr>
          <w:color w:val="000000"/>
        </w:rPr>
        <w:t>racytowy, zielony, brązowy, z dopuszczeniem elementów drewnianych oraz beżowych, a na terenie placów zabaw dopuszcza się w kolorze odpowiadającym kolorystyce urządzeń zabawowych,</w:t>
      </w:r>
    </w:p>
    <w:p w:rsidR="00681BD2" w:rsidRDefault="00D74FA4">
      <w:pPr>
        <w:spacing w:after="0"/>
        <w:ind w:left="746"/>
      </w:pPr>
      <w:r>
        <w:rPr>
          <w:color w:val="000000"/>
        </w:rPr>
        <w:t>– w przypadku koszy zintegrowanych z latarniami i koszy na przystankach dopus</w:t>
      </w:r>
      <w:r>
        <w:rPr>
          <w:color w:val="000000"/>
        </w:rPr>
        <w:t>zcza się kolorystykę odpowiadającą latarniom oraz konstrukcji przystanków,</w:t>
      </w:r>
    </w:p>
    <w:p w:rsidR="00681BD2" w:rsidRDefault="00D74FA4">
      <w:pPr>
        <w:spacing w:after="0"/>
        <w:ind w:left="746"/>
      </w:pPr>
      <w:r>
        <w:rPr>
          <w:color w:val="000000"/>
        </w:rPr>
        <w:t>– dopuszcza się kolorystyczne oznaczenie komór do segregacji odpadów,</w:t>
      </w:r>
    </w:p>
    <w:p w:rsidR="00681BD2" w:rsidRDefault="00D74FA4">
      <w:pPr>
        <w:spacing w:after="0"/>
        <w:ind w:left="746"/>
      </w:pPr>
      <w:r>
        <w:rPr>
          <w:color w:val="000000"/>
        </w:rPr>
        <w:t>e) kolorystyka koszy na odchody zwierzęce - kolor antracytowy, brązowy,</w:t>
      </w:r>
    </w:p>
    <w:p w:rsidR="00681BD2" w:rsidRDefault="00D74FA4">
      <w:pPr>
        <w:spacing w:after="0"/>
        <w:ind w:left="746"/>
      </w:pPr>
      <w:r>
        <w:rPr>
          <w:color w:val="000000"/>
        </w:rPr>
        <w:t>f) kolorystyka słupków odgradzające jez</w:t>
      </w:r>
      <w:r>
        <w:rPr>
          <w:color w:val="000000"/>
        </w:rPr>
        <w:t>dnię - kolor szary, antracytowy, czarny oraz kolor zgodny z przepisami w zakresie bezpieczeństwa ruchu drogowego,</w:t>
      </w:r>
    </w:p>
    <w:p w:rsidR="00681BD2" w:rsidRDefault="00D74FA4">
      <w:pPr>
        <w:spacing w:after="0"/>
        <w:ind w:left="746"/>
      </w:pPr>
      <w:r>
        <w:rPr>
          <w:color w:val="000000"/>
        </w:rPr>
        <w:t>g) kolorystyka trwałych donic na zieleń - kolor szary, antracytowy, beżowy, srebrny, w kolorze naturalnego drewna.</w:t>
      </w:r>
    </w:p>
    <w:p w:rsidR="00681BD2" w:rsidRDefault="00D74FA4">
      <w:pPr>
        <w:spacing w:before="26" w:after="0"/>
      </w:pPr>
      <w:r>
        <w:rPr>
          <w:color w:val="000000"/>
        </w:rPr>
        <w:t xml:space="preserve">3.  </w:t>
      </w:r>
      <w:r>
        <w:rPr>
          <w:b/>
          <w:color w:val="000000"/>
        </w:rPr>
        <w:t xml:space="preserve">W strefie B </w:t>
      </w:r>
      <w:r>
        <w:rPr>
          <w:color w:val="000000"/>
        </w:rPr>
        <w:t xml:space="preserve">obowiązują </w:t>
      </w:r>
      <w:r>
        <w:rPr>
          <w:color w:val="000000"/>
        </w:rPr>
        <w:t>następujące regulacje: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pojemniki na odzież używaną dopuszcza się w miejscach niekolidujących z ruchem pieszym, rowerowym i kołowym, w obrębie osłon śmietnikowych lub w bezpośrednim sąsiedztwie osłon lub śmietników, z zachowaniem odległości między pojemn</w:t>
      </w:r>
      <w:r>
        <w:rPr>
          <w:color w:val="000000"/>
        </w:rPr>
        <w:t>ikami - minimum 200 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ustala się następujące gabaryty małej architektury:</w:t>
      </w:r>
    </w:p>
    <w:p w:rsidR="00681BD2" w:rsidRDefault="00D74FA4">
      <w:pPr>
        <w:spacing w:after="0"/>
        <w:ind w:left="746"/>
      </w:pPr>
      <w:r>
        <w:rPr>
          <w:color w:val="000000"/>
        </w:rPr>
        <w:t>a) osłon stojaków rowerowych: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wysokość, licząc od poziomu terenu do najwyższego punktu pionowej osłony - maksymalnie 4 m,</w:t>
      </w:r>
    </w:p>
    <w:p w:rsidR="00681BD2" w:rsidRDefault="00D74FA4">
      <w:pPr>
        <w:spacing w:after="0"/>
        <w:ind w:left="746"/>
      </w:pPr>
      <w:r>
        <w:rPr>
          <w:color w:val="000000"/>
        </w:rPr>
        <w:t>– szerokość frontu - maksymalnie 6 m,</w:t>
      </w:r>
    </w:p>
    <w:p w:rsidR="00681BD2" w:rsidRDefault="00D74FA4">
      <w:pPr>
        <w:spacing w:after="0"/>
        <w:ind w:left="746"/>
      </w:pPr>
      <w:r>
        <w:rPr>
          <w:color w:val="000000"/>
        </w:rPr>
        <w:t>b) osłon śmietni</w:t>
      </w:r>
      <w:r>
        <w:rPr>
          <w:color w:val="000000"/>
        </w:rPr>
        <w:t>kowych - wysokość, licząc od poziomu terenu do najwyższego punktu pionowej osłony - maksymalnie 4 m,</w:t>
      </w:r>
    </w:p>
    <w:p w:rsidR="00681BD2" w:rsidRDefault="00D74FA4">
      <w:pPr>
        <w:spacing w:after="0"/>
        <w:ind w:left="746"/>
      </w:pPr>
      <w:r>
        <w:rPr>
          <w:color w:val="000000"/>
        </w:rPr>
        <w:t>c) posągów i figur: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postumentu - maksymalnie 3 m,</w:t>
      </w:r>
    </w:p>
    <w:p w:rsidR="00681BD2" w:rsidRDefault="00D74FA4">
      <w:pPr>
        <w:spacing w:after="0"/>
        <w:ind w:left="746"/>
      </w:pPr>
      <w:r>
        <w:rPr>
          <w:color w:val="000000"/>
        </w:rPr>
        <w:t>– wysokość posągu lub figury - maksymalnie 5 m,</w:t>
      </w:r>
    </w:p>
    <w:p w:rsidR="00681BD2" w:rsidRDefault="00D74FA4">
      <w:pPr>
        <w:spacing w:after="0"/>
        <w:ind w:left="746"/>
      </w:pPr>
      <w:r>
        <w:rPr>
          <w:color w:val="000000"/>
        </w:rPr>
        <w:t>d) dzieł artystycznych - dowolne,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e) obiektów </w:t>
      </w:r>
      <w:r>
        <w:rPr>
          <w:color w:val="000000"/>
        </w:rPr>
        <w:t>niewymienionych w lit. a, b, c oraz d - wysokość maksymalnie 5 m;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rodzaje materiałów budowlanych: drewno, kamień, szkło, ceramika, tworzywa sztuczne, metal, beton, z uwzględnieniem kolorystyki:</w:t>
      </w:r>
    </w:p>
    <w:p w:rsidR="00681BD2" w:rsidRDefault="00D74FA4">
      <w:pPr>
        <w:spacing w:after="0"/>
        <w:ind w:left="746"/>
      </w:pPr>
      <w:r>
        <w:rPr>
          <w:color w:val="000000"/>
        </w:rPr>
        <w:t>a) koszy na śmieci: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w pasie drogowym dróg publicznych </w:t>
      </w:r>
      <w:r>
        <w:rPr>
          <w:color w:val="000000"/>
        </w:rPr>
        <w:t xml:space="preserve">obowiązuje kolor szary, z zastrzeżeniem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trzecie,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na terenach niewymienionych w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pierwsze - kolor czarny, grafitowy, szary, beżowy, zielony, brązowy, z dopuszczeniem łączenia z drewnem, a na terenie placów zabaw dopuszcza się w kolorze odpowiad</w:t>
      </w:r>
      <w:r>
        <w:rPr>
          <w:color w:val="000000"/>
        </w:rPr>
        <w:t>ającym kolorystyce urządzeń zabawowych,</w:t>
      </w:r>
    </w:p>
    <w:p w:rsidR="00681BD2" w:rsidRDefault="00D74FA4">
      <w:pPr>
        <w:spacing w:after="0"/>
        <w:ind w:left="746"/>
      </w:pPr>
      <w:r>
        <w:rPr>
          <w:color w:val="000000"/>
        </w:rPr>
        <w:t>– w przypadku koszy zintegrowanych z latarniami i koszy na przystankach dopuszcza się kolorystykę odpowiadającą latarniom oraz konstrukcji przystanków,</w:t>
      </w:r>
    </w:p>
    <w:p w:rsidR="00681BD2" w:rsidRDefault="00D74FA4">
      <w:pPr>
        <w:spacing w:after="0"/>
        <w:ind w:left="746"/>
      </w:pPr>
      <w:r>
        <w:rPr>
          <w:color w:val="000000"/>
        </w:rPr>
        <w:t>– dopuszcza się kolorystyczne oznaczenie komór do segregacji odp</w:t>
      </w:r>
      <w:r>
        <w:rPr>
          <w:color w:val="000000"/>
        </w:rPr>
        <w:t>adów,</w:t>
      </w:r>
    </w:p>
    <w:p w:rsidR="00681BD2" w:rsidRDefault="00D74FA4">
      <w:pPr>
        <w:spacing w:after="0"/>
        <w:ind w:left="746"/>
      </w:pPr>
      <w:r>
        <w:rPr>
          <w:color w:val="000000"/>
        </w:rPr>
        <w:t>b) koszy na odchody zwierzęce - kolor antracytowy, brązowy,</w:t>
      </w:r>
    </w:p>
    <w:p w:rsidR="00681BD2" w:rsidRDefault="00D74FA4">
      <w:pPr>
        <w:spacing w:after="0"/>
        <w:ind w:left="746"/>
      </w:pPr>
      <w:r>
        <w:rPr>
          <w:color w:val="000000"/>
        </w:rPr>
        <w:t>c) słupków odgradzające jezdnię - kolor czarny, grafitowy oraz kolor zgodny z przepisami w zakresie bezpieczeństwa ruchu drogowego,</w:t>
      </w:r>
    </w:p>
    <w:p w:rsidR="00681BD2" w:rsidRDefault="00D74FA4">
      <w:pPr>
        <w:spacing w:after="0"/>
        <w:ind w:left="746"/>
      </w:pPr>
      <w:r>
        <w:rPr>
          <w:color w:val="000000"/>
        </w:rPr>
        <w:t>d) siedzisk ławek:</w:t>
      </w:r>
    </w:p>
    <w:p w:rsidR="00681BD2" w:rsidRDefault="00D74FA4">
      <w:pPr>
        <w:spacing w:after="0"/>
        <w:ind w:left="746"/>
      </w:pPr>
      <w:r>
        <w:rPr>
          <w:color w:val="000000"/>
        </w:rPr>
        <w:t>– z drewna - w kolorze naturalnego drew</w:t>
      </w:r>
      <w:r>
        <w:rPr>
          <w:color w:val="000000"/>
        </w:rPr>
        <w:t>na oraz brązowym i ciemnozielonym,</w:t>
      </w:r>
    </w:p>
    <w:p w:rsidR="00681BD2" w:rsidRDefault="00D74FA4">
      <w:pPr>
        <w:spacing w:after="0"/>
        <w:ind w:left="746"/>
      </w:pPr>
      <w:r>
        <w:rPr>
          <w:color w:val="000000"/>
        </w:rPr>
        <w:t>– z materiału innego niż drewno - w kolorze brązowym, szarym, antracytowym, czarnym, ciemnozielonym, ciemnoniebieskim,</w:t>
      </w:r>
    </w:p>
    <w:p w:rsidR="00681BD2" w:rsidRDefault="00D74FA4">
      <w:pPr>
        <w:spacing w:after="0"/>
        <w:ind w:left="746"/>
      </w:pPr>
      <w:r>
        <w:rPr>
          <w:color w:val="000000"/>
        </w:rPr>
        <w:t>– na terenie placów zabaw dopuszcza się w kolorze odpowiadającym kolorystyce urządzeń zabawowych.</w:t>
      </w:r>
    </w:p>
    <w:p w:rsidR="00681BD2" w:rsidRDefault="00D74FA4">
      <w:pPr>
        <w:spacing w:before="26" w:after="0"/>
      </w:pPr>
      <w:r>
        <w:rPr>
          <w:b/>
          <w:color w:val="000000"/>
        </w:rPr>
        <w:t>§  9</w:t>
      </w:r>
      <w:r>
        <w:rPr>
          <w:b/>
          <w:color w:val="000000"/>
        </w:rPr>
        <w:t>.  Zasady i warunki sytuowania ogrodzeń, ich gabaryty, standardy jakościowe oraz rodzaje materiałów budowlanych, z jakich mogą być wykonane</w:t>
      </w:r>
    </w:p>
    <w:p w:rsidR="00681BD2" w:rsidRDefault="00D74FA4">
      <w:pPr>
        <w:spacing w:before="26" w:after="0"/>
      </w:pPr>
      <w:r>
        <w:rPr>
          <w:color w:val="000000"/>
        </w:rPr>
        <w:t>1.  Na całym obszarze miasta Lubina ustala się: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zakazuje się:</w:t>
      </w:r>
    </w:p>
    <w:p w:rsidR="00681BD2" w:rsidRDefault="00D74FA4">
      <w:pPr>
        <w:spacing w:after="0"/>
        <w:ind w:left="746"/>
      </w:pPr>
      <w:r>
        <w:rPr>
          <w:color w:val="000000"/>
        </w:rPr>
        <w:t>a) sytuowania pełnych ogrodzeń w obszarze skrzyżowa</w:t>
      </w:r>
      <w:r>
        <w:rPr>
          <w:color w:val="000000"/>
        </w:rPr>
        <w:t>nia,</w:t>
      </w:r>
    </w:p>
    <w:p w:rsidR="00681BD2" w:rsidRDefault="00D74FA4">
      <w:pPr>
        <w:spacing w:after="0"/>
        <w:ind w:left="746"/>
      </w:pPr>
      <w:r>
        <w:rPr>
          <w:color w:val="000000"/>
        </w:rPr>
        <w:t>b) realizacji ogrodzeń z prefabrykowanymi betonowymi przęsłami,</w:t>
      </w:r>
    </w:p>
    <w:p w:rsidR="00681BD2" w:rsidRDefault="00D74FA4">
      <w:pPr>
        <w:spacing w:after="0"/>
        <w:ind w:left="746"/>
      </w:pPr>
      <w:r>
        <w:rPr>
          <w:color w:val="000000"/>
        </w:rPr>
        <w:t>c) realizacji pełnych ogrodzeń z blachy, z wyjątkiem:</w:t>
      </w:r>
    </w:p>
    <w:p w:rsidR="00681BD2" w:rsidRDefault="00D74FA4">
      <w:pPr>
        <w:spacing w:after="0"/>
        <w:ind w:left="746"/>
      </w:pPr>
      <w:r>
        <w:rPr>
          <w:color w:val="000000"/>
        </w:rPr>
        <w:t>– tymczasowych ogrodzeń placu budowy;</w:t>
      </w:r>
    </w:p>
    <w:p w:rsidR="00681BD2" w:rsidRDefault="00D74FA4">
      <w:pPr>
        <w:spacing w:after="0"/>
        <w:ind w:left="746"/>
      </w:pPr>
      <w:r>
        <w:rPr>
          <w:color w:val="000000"/>
        </w:rPr>
        <w:t>– tymczasowych ogrodzeń imprez masowych;</w:t>
      </w:r>
    </w:p>
    <w:p w:rsidR="00681BD2" w:rsidRDefault="00D74FA4">
      <w:pPr>
        <w:spacing w:after="0"/>
        <w:ind w:left="746"/>
      </w:pPr>
      <w:r>
        <w:rPr>
          <w:color w:val="000000"/>
        </w:rPr>
        <w:t>– ogrodzeń stanowiących ekrany akustyczne,</w:t>
      </w:r>
    </w:p>
    <w:p w:rsidR="00681BD2" w:rsidRDefault="00D74FA4">
      <w:pPr>
        <w:spacing w:after="0"/>
        <w:ind w:left="746"/>
      </w:pPr>
      <w:r>
        <w:rPr>
          <w:color w:val="000000"/>
        </w:rPr>
        <w:t>– ogrodzeń,</w:t>
      </w:r>
      <w:r>
        <w:rPr>
          <w:color w:val="000000"/>
        </w:rPr>
        <w:t xml:space="preserve"> dla których uzyskano pozwolenia na budowę lub przyjęto zgłoszenie robót budowlanych przed dniem wejścia w życie uchwały,</w:t>
      </w:r>
    </w:p>
    <w:p w:rsidR="00681BD2" w:rsidRDefault="00D74FA4">
      <w:pPr>
        <w:spacing w:after="0"/>
        <w:ind w:left="746"/>
      </w:pPr>
      <w:r>
        <w:rPr>
          <w:color w:val="000000"/>
        </w:rPr>
        <w:t>d) zagradzania dróg pożarowych,</w:t>
      </w:r>
    </w:p>
    <w:p w:rsidR="00681BD2" w:rsidRDefault="00D74FA4">
      <w:pPr>
        <w:spacing w:after="0"/>
        <w:ind w:left="746"/>
      </w:pPr>
      <w:r>
        <w:rPr>
          <w:color w:val="000000"/>
        </w:rPr>
        <w:t>e) grodzenia ogólnodostępnych ulic lub placów z wyjątkiem:</w:t>
      </w:r>
    </w:p>
    <w:p w:rsidR="00681BD2" w:rsidRDefault="00D74FA4">
      <w:pPr>
        <w:spacing w:after="0"/>
        <w:ind w:left="746"/>
      </w:pPr>
      <w:r>
        <w:rPr>
          <w:color w:val="000000"/>
        </w:rPr>
        <w:t>– placów zabaw,</w:t>
      </w:r>
    </w:p>
    <w:p w:rsidR="00681BD2" w:rsidRDefault="00D74FA4">
      <w:pPr>
        <w:spacing w:after="0"/>
        <w:ind w:left="746"/>
      </w:pPr>
      <w:r>
        <w:rPr>
          <w:color w:val="000000"/>
        </w:rPr>
        <w:t>– ścieżek rowerowych - przy</w:t>
      </w:r>
      <w:r>
        <w:rPr>
          <w:color w:val="000000"/>
        </w:rPr>
        <w:t xml:space="preserve"> zastosowaniu ogrodzeń z żywopłotu,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tymczasowych </w:t>
      </w:r>
      <w:proofErr w:type="spellStart"/>
      <w:r>
        <w:rPr>
          <w:color w:val="000000"/>
        </w:rPr>
        <w:t>wygrodzeń</w:t>
      </w:r>
      <w:proofErr w:type="spellEnd"/>
      <w:r>
        <w:rPr>
          <w:color w:val="000000"/>
        </w:rPr>
        <w:t xml:space="preserve"> ogródków gastronomicznych,</w:t>
      </w:r>
    </w:p>
    <w:p w:rsidR="00681BD2" w:rsidRDefault="00D74FA4">
      <w:pPr>
        <w:spacing w:after="0"/>
        <w:ind w:left="746"/>
      </w:pPr>
      <w:r>
        <w:rPr>
          <w:color w:val="000000"/>
        </w:rPr>
        <w:t>– ogrodzeń wynikających z wymogów bezpieczeństwa,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– niskich </w:t>
      </w:r>
      <w:proofErr w:type="spellStart"/>
      <w:r>
        <w:rPr>
          <w:color w:val="000000"/>
        </w:rPr>
        <w:t>wygrodzeń</w:t>
      </w:r>
      <w:proofErr w:type="spellEnd"/>
      <w:r>
        <w:rPr>
          <w:color w:val="000000"/>
        </w:rPr>
        <w:t xml:space="preserve"> kwietników lub trawników,</w:t>
      </w:r>
    </w:p>
    <w:p w:rsidR="00681BD2" w:rsidRDefault="00D74FA4">
      <w:pPr>
        <w:spacing w:after="0"/>
        <w:ind w:left="746"/>
      </w:pPr>
      <w:r>
        <w:rPr>
          <w:color w:val="000000"/>
        </w:rPr>
        <w:t>– tymczasowych ogrodzeń wydarzeń okolicznościowych na czas ich trwania,</w:t>
      </w:r>
    </w:p>
    <w:p w:rsidR="00681BD2" w:rsidRDefault="00D74FA4">
      <w:pPr>
        <w:spacing w:after="0"/>
        <w:ind w:left="746"/>
      </w:pPr>
      <w:r>
        <w:rPr>
          <w:color w:val="000000"/>
        </w:rPr>
        <w:t>– tymczasowych ogrodzeń placu budowy na czas prowadzenia robót budowlanych.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ogrodzenia należy sytuować zgodnie z przepisami odrębnymi,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nie dopuszcza się realizacji ogrodzeń w obrębie terenów przeznaczonych w miejscowym planie zagospodarowania przestr</w:t>
      </w:r>
      <w:r>
        <w:rPr>
          <w:color w:val="000000"/>
        </w:rPr>
        <w:t>zennego na ulice, ciągi piesze lub rowerowe, z zastrzeżeniem pkt 1 lit. 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dla ogrodzeń ogródków gastronomicznych ustala się:</w:t>
      </w:r>
    </w:p>
    <w:p w:rsidR="00681BD2" w:rsidRDefault="00D74FA4">
      <w:pPr>
        <w:spacing w:after="0"/>
        <w:ind w:left="746"/>
      </w:pPr>
      <w:r>
        <w:rPr>
          <w:color w:val="000000"/>
        </w:rPr>
        <w:t>a) dopuszcza się wygrodzenie ogródka siedziskami z pełnymi drewnianymi oparciami o wysokości maksymalnie 1,10 m,</w:t>
      </w:r>
    </w:p>
    <w:p w:rsidR="00681BD2" w:rsidRDefault="00D74FA4">
      <w:pPr>
        <w:spacing w:after="0"/>
        <w:ind w:left="746"/>
      </w:pPr>
      <w:r>
        <w:rPr>
          <w:color w:val="000000"/>
        </w:rPr>
        <w:t>b) dopuszcza s</w:t>
      </w:r>
      <w:r>
        <w:rPr>
          <w:color w:val="000000"/>
        </w:rPr>
        <w:t>ię wygrodzenie ogródków zielenią w donicach,</w:t>
      </w:r>
    </w:p>
    <w:p w:rsidR="00681BD2" w:rsidRDefault="00D74FA4">
      <w:pPr>
        <w:spacing w:after="0"/>
        <w:ind w:left="746"/>
      </w:pPr>
      <w:r>
        <w:rPr>
          <w:color w:val="000000"/>
        </w:rPr>
        <w:t>c) ogrodzenia niewymienione w lit. a oraz b winny być w 100% ażurowe;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standardy jakościowe:</w:t>
      </w:r>
    </w:p>
    <w:p w:rsidR="00681BD2" w:rsidRDefault="00D74FA4">
      <w:pPr>
        <w:spacing w:after="0"/>
        <w:ind w:left="746"/>
      </w:pPr>
      <w:r>
        <w:rPr>
          <w:color w:val="000000"/>
        </w:rPr>
        <w:t>a) należy stosować materiały trwałe, odporne na warunki atmosferyczne i dewastację,</w:t>
      </w:r>
    </w:p>
    <w:p w:rsidR="00681BD2" w:rsidRDefault="00D74FA4">
      <w:pPr>
        <w:spacing w:after="0"/>
        <w:ind w:left="746"/>
      </w:pPr>
      <w:r>
        <w:rPr>
          <w:color w:val="000000"/>
        </w:rPr>
        <w:t>b) warunek określony w lit. a) n</w:t>
      </w:r>
      <w:r>
        <w:rPr>
          <w:color w:val="000000"/>
        </w:rPr>
        <w:t>ie dotyczy ogrodzeń z roślin (żywopłotów).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6) rodzaje materiałów budowlanych: drewno, kamień, metal, beton, cegła.</w:t>
      </w:r>
    </w:p>
    <w:p w:rsidR="00681BD2" w:rsidRDefault="00D74FA4">
      <w:pPr>
        <w:spacing w:before="26" w:after="0"/>
      </w:pPr>
      <w:r>
        <w:rPr>
          <w:color w:val="000000"/>
        </w:rPr>
        <w:t xml:space="preserve">2.  </w:t>
      </w:r>
      <w:r>
        <w:rPr>
          <w:b/>
          <w:color w:val="000000"/>
        </w:rPr>
        <w:t xml:space="preserve">W strefie A </w:t>
      </w:r>
      <w:r>
        <w:rPr>
          <w:color w:val="000000"/>
        </w:rPr>
        <w:t>obowiązują następujące regulacje: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maksymalna wysokość ogrodzeń - 1,10 m, z zastrzeżeniem pkt 4;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 xml:space="preserve">2) minimum 60% ogrodzenia </w:t>
      </w:r>
      <w:r>
        <w:rPr>
          <w:color w:val="000000"/>
        </w:rPr>
        <w:t>winno być ażurowe, z zastrzeżeniem pkt 4 i pkt 6 oraz ust. 1 pkt 4;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zakazuje się stosowania: otoczaków, kamienia "cyklopowego", kamienia o powierzchni nieregularnie łupanej ("rustykalnej"), kamienia szlifowanego (płyt, płytek, bloków i ciosów), panelowe</w:t>
      </w:r>
      <w:r>
        <w:rPr>
          <w:color w:val="000000"/>
        </w:rPr>
        <w:t>go ogrodzenia z siatki;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ustalenia pkt 1 i 2 nie dotyczą ogrodzeń:</w:t>
      </w:r>
    </w:p>
    <w:p w:rsidR="00681BD2" w:rsidRDefault="00D74FA4">
      <w:pPr>
        <w:spacing w:after="0"/>
        <w:ind w:left="746"/>
      </w:pPr>
      <w:r>
        <w:rPr>
          <w:color w:val="000000"/>
        </w:rPr>
        <w:t>a) obiektów sportowych,</w:t>
      </w:r>
    </w:p>
    <w:p w:rsidR="00681BD2" w:rsidRDefault="00D74FA4">
      <w:pPr>
        <w:spacing w:after="0"/>
        <w:ind w:left="746"/>
      </w:pPr>
      <w:r>
        <w:rPr>
          <w:color w:val="000000"/>
        </w:rPr>
        <w:t>b) szkół,</w:t>
      </w:r>
    </w:p>
    <w:p w:rsidR="00681BD2" w:rsidRDefault="00D74FA4">
      <w:pPr>
        <w:spacing w:after="0"/>
        <w:ind w:left="746"/>
      </w:pPr>
      <w:r>
        <w:rPr>
          <w:color w:val="000000"/>
        </w:rPr>
        <w:t>c) placów zabaw,</w:t>
      </w:r>
    </w:p>
    <w:p w:rsidR="00681BD2" w:rsidRDefault="00D74FA4">
      <w:pPr>
        <w:spacing w:after="0"/>
        <w:ind w:left="746"/>
      </w:pPr>
      <w:r>
        <w:rPr>
          <w:color w:val="000000"/>
        </w:rPr>
        <w:t>d) kościołów,</w:t>
      </w:r>
    </w:p>
    <w:p w:rsidR="00681BD2" w:rsidRDefault="00D74FA4">
      <w:pPr>
        <w:spacing w:after="0"/>
        <w:ind w:left="746"/>
      </w:pPr>
      <w:r>
        <w:rPr>
          <w:color w:val="000000"/>
        </w:rPr>
        <w:t>e) cmentarzy,</w:t>
      </w:r>
    </w:p>
    <w:p w:rsidR="00681BD2" w:rsidRDefault="00D74FA4">
      <w:pPr>
        <w:spacing w:after="0"/>
        <w:ind w:left="746"/>
      </w:pPr>
      <w:r>
        <w:rPr>
          <w:color w:val="000000"/>
        </w:rPr>
        <w:t>f) ogrodzeń stanowiących izolację akustyczną,</w:t>
      </w:r>
    </w:p>
    <w:p w:rsidR="00681BD2" w:rsidRDefault="00D74FA4">
      <w:pPr>
        <w:spacing w:after="0"/>
        <w:ind w:left="746"/>
      </w:pPr>
      <w:r>
        <w:rPr>
          <w:color w:val="000000"/>
        </w:rPr>
        <w:t>g) ogrodzeń, których wysokość i forma wynika z przepisów odręb</w:t>
      </w:r>
      <w:r>
        <w:rPr>
          <w:color w:val="000000"/>
        </w:rPr>
        <w:t>nych,</w:t>
      </w:r>
    </w:p>
    <w:p w:rsidR="00681BD2" w:rsidRDefault="00D74FA4">
      <w:pPr>
        <w:spacing w:after="0"/>
        <w:ind w:left="746"/>
      </w:pPr>
      <w:r>
        <w:rPr>
          <w:color w:val="000000"/>
        </w:rPr>
        <w:t>h) ogrodzeń, dla których uzyskano pozwolenia na budowę lub przyjęto zgłoszenie robót budowlanych przed dniem wejścia w życie niniejszej uchwały,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ustalenia pkt 2 nie dotyczą ogrodzeń z żywopłotów.</w:t>
      </w:r>
    </w:p>
    <w:p w:rsidR="00681BD2" w:rsidRDefault="00D74FA4">
      <w:pPr>
        <w:spacing w:before="26" w:after="0"/>
      </w:pPr>
      <w:r>
        <w:rPr>
          <w:color w:val="000000"/>
        </w:rPr>
        <w:t xml:space="preserve">3.  </w:t>
      </w:r>
      <w:r>
        <w:rPr>
          <w:b/>
          <w:color w:val="000000"/>
        </w:rPr>
        <w:t xml:space="preserve">W strefie B </w:t>
      </w:r>
      <w:r>
        <w:rPr>
          <w:color w:val="000000"/>
        </w:rPr>
        <w:t>obowiązują następujące regulacje: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1) maksymalna wysokość ogrodzeń od frontu - 2,20 m, z zastrzeżeniem pkt 4 oraz ust. 1 pkt 4;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2) minimum 60% ogrodzenia od frontu winno być ażurowe, z zastrzeżeniem pkt 4 i 5;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3) dopuszcza się dowolny materiał ogrodzeń z zastrzeżeniem ust. 1 pkt 1 lit. a, b</w:t>
      </w:r>
      <w:r>
        <w:rPr>
          <w:color w:val="000000"/>
        </w:rPr>
        <w:t>, c;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4) ustalenia pkt 1 i 2 nie dotyczą ogrodzeń:</w:t>
      </w:r>
    </w:p>
    <w:p w:rsidR="00681BD2" w:rsidRDefault="00D74FA4">
      <w:pPr>
        <w:spacing w:after="0"/>
        <w:ind w:left="746"/>
      </w:pPr>
      <w:r>
        <w:rPr>
          <w:color w:val="000000"/>
        </w:rPr>
        <w:t>a) obiektów sportowych,</w:t>
      </w:r>
    </w:p>
    <w:p w:rsidR="00681BD2" w:rsidRDefault="00D74FA4">
      <w:pPr>
        <w:spacing w:after="0"/>
        <w:ind w:left="746"/>
      </w:pPr>
      <w:r>
        <w:rPr>
          <w:color w:val="000000"/>
        </w:rPr>
        <w:t>b) szkół,</w:t>
      </w:r>
    </w:p>
    <w:p w:rsidR="00681BD2" w:rsidRDefault="00D74FA4">
      <w:pPr>
        <w:spacing w:after="0"/>
        <w:ind w:left="746"/>
      </w:pPr>
      <w:r>
        <w:rPr>
          <w:color w:val="000000"/>
        </w:rPr>
        <w:t>c) placów zabaw,</w:t>
      </w:r>
    </w:p>
    <w:p w:rsidR="00681BD2" w:rsidRDefault="00D74FA4">
      <w:pPr>
        <w:spacing w:after="0"/>
        <w:ind w:left="746"/>
      </w:pPr>
      <w:r>
        <w:rPr>
          <w:color w:val="000000"/>
        </w:rPr>
        <w:t>d) kościołów,</w:t>
      </w:r>
    </w:p>
    <w:p w:rsidR="00681BD2" w:rsidRDefault="00D74FA4">
      <w:pPr>
        <w:spacing w:after="0"/>
        <w:ind w:left="746"/>
      </w:pPr>
      <w:r>
        <w:rPr>
          <w:color w:val="000000"/>
        </w:rPr>
        <w:t>e) cmentarzy,</w:t>
      </w:r>
    </w:p>
    <w:p w:rsidR="00681BD2" w:rsidRDefault="00D74FA4">
      <w:pPr>
        <w:spacing w:after="0"/>
        <w:ind w:left="746"/>
      </w:pPr>
      <w:r>
        <w:rPr>
          <w:color w:val="000000"/>
        </w:rPr>
        <w:t>f) ogrodzeń stanowiących izolację akustyczną,</w:t>
      </w:r>
    </w:p>
    <w:p w:rsidR="00681BD2" w:rsidRDefault="00D74FA4">
      <w:pPr>
        <w:spacing w:after="0"/>
        <w:ind w:left="746"/>
      </w:pPr>
      <w:r>
        <w:rPr>
          <w:color w:val="000000"/>
        </w:rPr>
        <w:t>g) ogrodzeń, których wysokość i forma wynika z przepisów odrębnych,</w:t>
      </w:r>
    </w:p>
    <w:p w:rsidR="00681BD2" w:rsidRDefault="00D74FA4">
      <w:pPr>
        <w:spacing w:after="0"/>
        <w:ind w:left="746"/>
      </w:pPr>
      <w:r>
        <w:rPr>
          <w:color w:val="000000"/>
        </w:rPr>
        <w:t xml:space="preserve">h) ogrodzeń, </w:t>
      </w:r>
      <w:r>
        <w:rPr>
          <w:color w:val="000000"/>
        </w:rPr>
        <w:t>dla których uzyskano pozwolenia na budowę lub przyjęto zgłoszenie robót budowlanych przed dniem wejścia w życie niniejszej uchwały;</w:t>
      </w:r>
    </w:p>
    <w:p w:rsidR="00681BD2" w:rsidRDefault="00D74FA4">
      <w:pPr>
        <w:spacing w:before="26" w:after="0"/>
        <w:ind w:left="373"/>
      </w:pPr>
      <w:r>
        <w:rPr>
          <w:color w:val="000000"/>
        </w:rPr>
        <w:t>5) ustalenia pkt 2 nie dotyczą ogrodzeń z żywopłotów.</w:t>
      </w:r>
    </w:p>
    <w:p w:rsidR="00681BD2" w:rsidRDefault="00681BD2">
      <w:pPr>
        <w:spacing w:after="0"/>
      </w:pPr>
    </w:p>
    <w:p w:rsidR="00681BD2" w:rsidRDefault="00D74FA4">
      <w:pPr>
        <w:spacing w:before="146" w:after="0"/>
        <w:jc w:val="center"/>
      </w:pPr>
      <w:r>
        <w:rPr>
          <w:b/>
          <w:color w:val="000000"/>
        </w:rPr>
        <w:t xml:space="preserve">Rozdział  3. </w:t>
      </w:r>
    </w:p>
    <w:p w:rsidR="00681BD2" w:rsidRDefault="00D74FA4">
      <w:pPr>
        <w:spacing w:before="25" w:after="0"/>
        <w:jc w:val="center"/>
      </w:pPr>
      <w:r>
        <w:rPr>
          <w:b/>
          <w:color w:val="000000"/>
        </w:rPr>
        <w:t>Przepisy końcowe</w:t>
      </w:r>
    </w:p>
    <w:p w:rsidR="00681BD2" w:rsidRDefault="00D74FA4">
      <w:pPr>
        <w:spacing w:before="26" w:after="240"/>
      </w:pPr>
      <w:r>
        <w:rPr>
          <w:b/>
          <w:color w:val="000000"/>
        </w:rPr>
        <w:t xml:space="preserve">§  10.  </w:t>
      </w:r>
      <w:r>
        <w:rPr>
          <w:color w:val="000000"/>
        </w:rPr>
        <w:t>Traci moc uchwała nr XXIX/268/</w:t>
      </w:r>
      <w:r>
        <w:rPr>
          <w:color w:val="000000"/>
        </w:rPr>
        <w:t>17 Rady Miejskiej w Lubinie z dnia 13 czerwca 2017 r. w sprawie ustalenia zasad i warunków sytuowania obiektów małej architektury, tablic reklamowych i urządzeń reklamowych oraz ogrodzeń, ich gabarytów, standardów jakościowych oraz rodzajów materiałów budo</w:t>
      </w:r>
      <w:r>
        <w:rPr>
          <w:color w:val="000000"/>
        </w:rPr>
        <w:t>wlanych, z jakich mogą być wykonane, na obszarze miasta Lubina.</w:t>
      </w:r>
    </w:p>
    <w:p w:rsidR="00681BD2" w:rsidRDefault="00D74FA4">
      <w:pPr>
        <w:spacing w:before="26" w:after="240"/>
      </w:pPr>
      <w:r>
        <w:rPr>
          <w:b/>
          <w:color w:val="000000"/>
        </w:rPr>
        <w:t xml:space="preserve">§  11.  </w:t>
      </w:r>
      <w:r>
        <w:rPr>
          <w:color w:val="000000"/>
        </w:rPr>
        <w:t>Wykonanie uchwały powierza się Prezydentowi Miasta Lubina</w:t>
      </w:r>
    </w:p>
    <w:p w:rsidR="00681BD2" w:rsidRDefault="00D74FA4">
      <w:pPr>
        <w:spacing w:before="26" w:after="240"/>
      </w:pPr>
      <w:r>
        <w:rPr>
          <w:b/>
          <w:color w:val="000000"/>
        </w:rPr>
        <w:t xml:space="preserve">§  12.  </w:t>
      </w:r>
      <w:r>
        <w:rPr>
          <w:color w:val="000000"/>
        </w:rPr>
        <w:t>Uchwała wchodzi w życie po 14 dniach od jej ogłoszenia w Dzienniku Urzędowym Województwa Dolnośląskiego.</w:t>
      </w:r>
    </w:p>
    <w:p w:rsidR="00681BD2" w:rsidRDefault="00681BD2">
      <w:pPr>
        <w:spacing w:after="0"/>
      </w:pPr>
    </w:p>
    <w:p w:rsidR="00681BD2" w:rsidRDefault="00D74FA4">
      <w:pPr>
        <w:spacing w:before="80" w:after="0"/>
        <w:jc w:val="center"/>
      </w:pPr>
      <w:r>
        <w:rPr>
          <w:b/>
          <w:color w:val="000000"/>
        </w:rPr>
        <w:t xml:space="preserve">ZAŁĄCZNIKI </w:t>
      </w:r>
    </w:p>
    <w:p w:rsidR="00681BD2" w:rsidRDefault="00681BD2">
      <w:pPr>
        <w:spacing w:after="0"/>
      </w:pPr>
    </w:p>
    <w:p w:rsidR="00681BD2" w:rsidRDefault="00D74FA4">
      <w:pPr>
        <w:spacing w:before="80" w:after="0"/>
        <w:jc w:val="center"/>
      </w:pPr>
      <w:r>
        <w:rPr>
          <w:b/>
          <w:color w:val="000000"/>
        </w:rPr>
        <w:t xml:space="preserve">ZAŁĄCZNIK Nr  1 </w:t>
      </w:r>
    </w:p>
    <w:p w:rsidR="00681BD2" w:rsidRDefault="00D74FA4">
      <w:pPr>
        <w:spacing w:before="25" w:after="0"/>
        <w:jc w:val="center"/>
      </w:pPr>
      <w:r>
        <w:rPr>
          <w:b/>
          <w:color w:val="000000"/>
        </w:rPr>
        <w:t>MAPA</w:t>
      </w:r>
    </w:p>
    <w:p w:rsidR="00681BD2" w:rsidRDefault="00D74FA4">
      <w:pPr>
        <w:spacing w:after="0"/>
      </w:pPr>
      <w:r>
        <w:rPr>
          <w:color w:val="1B1B1B"/>
        </w:rPr>
        <w:t>grafika</w:t>
      </w:r>
    </w:p>
    <w:p w:rsidR="00681BD2" w:rsidRDefault="00681BD2">
      <w:pPr>
        <w:spacing w:after="0"/>
      </w:pPr>
    </w:p>
    <w:p w:rsidR="00681BD2" w:rsidRDefault="00D74FA4">
      <w:pPr>
        <w:spacing w:before="80" w:after="0"/>
        <w:jc w:val="center"/>
      </w:pPr>
      <w:r>
        <w:rPr>
          <w:b/>
          <w:color w:val="000000"/>
        </w:rPr>
        <w:t xml:space="preserve">ZAŁĄCZNIK Nr  2 </w:t>
      </w:r>
    </w:p>
    <w:p w:rsidR="00681BD2" w:rsidRDefault="00D74FA4">
      <w:pPr>
        <w:spacing w:before="25" w:after="0"/>
        <w:jc w:val="center"/>
      </w:pPr>
      <w:r>
        <w:rPr>
          <w:b/>
          <w:color w:val="000000"/>
        </w:rPr>
        <w:t xml:space="preserve">ROZSTRZYGNIĘCIE o sposobie rozpatrzenia uwag wniesionych do projektu uchwały w sprawie ustalenia zasad i warunków sytuowania obiektów małej architektury, tablic reklamowych i urządzeń reklamowych oraz </w:t>
      </w:r>
      <w:r>
        <w:rPr>
          <w:b/>
          <w:color w:val="000000"/>
        </w:rPr>
        <w:t>ogrodzeń, ich gabarytów, standardów jakościowych oraz rodzajów materiałów budowlanych, z jakich mogą być wykonane na obszarze miasta Lubina</w:t>
      </w:r>
    </w:p>
    <w:p w:rsidR="00681BD2" w:rsidRDefault="00D74FA4">
      <w:pPr>
        <w:spacing w:after="0"/>
      </w:pPr>
      <w:r>
        <w:rPr>
          <w:color w:val="000000"/>
        </w:rPr>
        <w:t xml:space="preserve">Nie dokonuje się rozstrzygnięcia uwag do wyłożonego do publicznego wglądu projektu uchwały w sprawie zmiany uchwały </w:t>
      </w:r>
      <w:r>
        <w:rPr>
          <w:color w:val="000000"/>
        </w:rPr>
        <w:t>w sprawie ustalenia zasad i warunków sytuowania obiektów małej architektury, tablic reklamowych i urządzeń reklamowych oraz ogrodzeń, ich gabarytów, standardów jakościowych oraz rodzajów materiałów budowlanych, z jakich mogą być wykonane na obszarze miasta</w:t>
      </w:r>
      <w:r>
        <w:rPr>
          <w:color w:val="000000"/>
        </w:rPr>
        <w:t xml:space="preserve"> Lubina, ponieważ w trakcie wyłożenia projektu uchwały do publicznego wglądu oraz w okresie 14 dni od dnia zakończenia okresu wyłożenia, osoby prawne i fizyczne oraz jednostki organizacyjne nieposiadające osobowości prawnej nie wniosły uwag.</w:t>
      </w:r>
    </w:p>
    <w:sectPr w:rsidR="00681BD2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E51D6"/>
    <w:multiLevelType w:val="multilevel"/>
    <w:tmpl w:val="81D07748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D2"/>
    <w:rsid w:val="00681BD2"/>
    <w:rsid w:val="00D7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50632-CD24-4E35-911D-4E8A50E7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7111</Words>
  <Characters>42671</Characters>
  <Application>Microsoft Office Word</Application>
  <DocSecurity>4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Herbut</dc:creator>
  <cp:lastModifiedBy>Anna Herbut</cp:lastModifiedBy>
  <cp:revision>2</cp:revision>
  <dcterms:created xsi:type="dcterms:W3CDTF">2021-04-15T13:29:00Z</dcterms:created>
  <dcterms:modified xsi:type="dcterms:W3CDTF">2021-04-15T13:29:00Z</dcterms:modified>
</cp:coreProperties>
</file>