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5E5" w:rsidRDefault="008358ED" w:rsidP="005875E5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P.0050.249</w:t>
      </w:r>
      <w:r w:rsidR="005875E5">
        <w:rPr>
          <w:rFonts w:ascii="Tahoma" w:hAnsi="Tahoma"/>
          <w:b/>
          <w:lang w:val="pl-PL"/>
        </w:rPr>
        <w:t>.2023</w:t>
      </w:r>
    </w:p>
    <w:p w:rsidR="005875E5" w:rsidRDefault="005875E5" w:rsidP="005875E5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5875E5" w:rsidRDefault="008358ED" w:rsidP="005875E5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8</w:t>
      </w:r>
      <w:r w:rsidR="005875E5">
        <w:rPr>
          <w:rFonts w:ascii="Tahoma" w:hAnsi="Tahoma"/>
          <w:b/>
          <w:lang w:val="pl-PL"/>
        </w:rPr>
        <w:t xml:space="preserve"> SIERPNIA 2023R.</w:t>
      </w:r>
    </w:p>
    <w:p w:rsidR="005875E5" w:rsidRDefault="005875E5" w:rsidP="005875E5">
      <w:pPr>
        <w:pStyle w:val="Standard"/>
        <w:jc w:val="center"/>
        <w:rPr>
          <w:rFonts w:ascii="Tahoma" w:hAnsi="Tahoma"/>
          <w:b/>
          <w:lang w:val="pl-PL"/>
        </w:rPr>
      </w:pPr>
    </w:p>
    <w:p w:rsidR="005875E5" w:rsidRDefault="005875E5" w:rsidP="005875E5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 dzierżawy gruntów</w:t>
      </w:r>
    </w:p>
    <w:p w:rsidR="005875E5" w:rsidRDefault="005875E5" w:rsidP="005875E5">
      <w:pPr>
        <w:pStyle w:val="Standard"/>
        <w:jc w:val="both"/>
        <w:rPr>
          <w:rFonts w:ascii="Tahoma" w:hAnsi="Tahoma"/>
          <w:lang w:val="pl-PL"/>
        </w:rPr>
      </w:pPr>
    </w:p>
    <w:p w:rsidR="005875E5" w:rsidRPr="008358ED" w:rsidRDefault="005875E5" w:rsidP="005875E5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8358ED">
        <w:rPr>
          <w:rFonts w:ascii="Tahoma" w:hAnsi="Tahoma"/>
          <w:color w:val="000000" w:themeColor="text1"/>
          <w:lang w:val="pl-PL"/>
        </w:rPr>
        <w:t>Na podstawie art. 11 ust. 1, art. 13 ust. 1, art. 25 ust. 1 ustawy z dnia 21 sierpnia 1997</w:t>
      </w:r>
      <w:r w:rsidR="008358ED">
        <w:rPr>
          <w:rFonts w:ascii="Tahoma" w:hAnsi="Tahoma"/>
          <w:color w:val="000000" w:themeColor="text1"/>
          <w:lang w:val="pl-PL"/>
        </w:rPr>
        <w:t xml:space="preserve"> </w:t>
      </w:r>
      <w:r w:rsidRPr="008358ED">
        <w:rPr>
          <w:rFonts w:ascii="Tahoma" w:hAnsi="Tahoma"/>
          <w:color w:val="000000" w:themeColor="text1"/>
          <w:lang w:val="pl-PL"/>
        </w:rPr>
        <w:t xml:space="preserve">r. </w:t>
      </w:r>
      <w:r w:rsidRPr="008358ED">
        <w:rPr>
          <w:rFonts w:ascii="Tahoma" w:hAnsi="Tahoma"/>
          <w:color w:val="000000" w:themeColor="text1"/>
          <w:lang w:val="pl-PL"/>
        </w:rPr>
        <w:br/>
        <w:t>o gospodarce nieruchomościami (</w:t>
      </w:r>
      <w:proofErr w:type="spellStart"/>
      <w:r w:rsidRPr="008358ED">
        <w:rPr>
          <w:rFonts w:ascii="Tahoma" w:hAnsi="Tahoma"/>
          <w:color w:val="000000" w:themeColor="text1"/>
          <w:lang w:val="pl-PL"/>
        </w:rPr>
        <w:t>t.j</w:t>
      </w:r>
      <w:proofErr w:type="spellEnd"/>
      <w:r w:rsidRPr="008358ED">
        <w:rPr>
          <w:rFonts w:ascii="Tahoma" w:hAnsi="Tahoma"/>
          <w:color w:val="000000" w:themeColor="text1"/>
          <w:lang w:val="pl-PL"/>
        </w:rPr>
        <w:t xml:space="preserve">. Dz. U. z 2023r. poz. 344 z </w:t>
      </w:r>
      <w:proofErr w:type="spellStart"/>
      <w:r w:rsidRPr="008358ED">
        <w:rPr>
          <w:rFonts w:ascii="Tahoma" w:hAnsi="Tahoma"/>
          <w:color w:val="000000" w:themeColor="text1"/>
          <w:lang w:val="pl-PL"/>
        </w:rPr>
        <w:t>późn</w:t>
      </w:r>
      <w:proofErr w:type="spellEnd"/>
      <w:r w:rsidRPr="008358ED">
        <w:rPr>
          <w:rFonts w:ascii="Tahoma" w:hAnsi="Tahoma"/>
          <w:color w:val="000000" w:themeColor="text1"/>
          <w:lang w:val="pl-PL"/>
        </w:rPr>
        <w:t xml:space="preserve">. zm.), art. 30 ust. 1 </w:t>
      </w:r>
      <w:r w:rsidRPr="008358ED">
        <w:rPr>
          <w:rFonts w:ascii="Tahoma" w:hAnsi="Tahoma"/>
          <w:color w:val="000000" w:themeColor="text1"/>
          <w:lang w:val="pl-PL"/>
        </w:rPr>
        <w:br/>
        <w:t>i ust. 2 pkt 3) ustawy z dnia 8 marca 1990r. o samorządzie gminnym (</w:t>
      </w:r>
      <w:proofErr w:type="spellStart"/>
      <w:r w:rsidRPr="008358ED">
        <w:rPr>
          <w:rFonts w:ascii="Tahoma" w:hAnsi="Tahoma"/>
          <w:color w:val="000000" w:themeColor="text1"/>
          <w:lang w:val="pl-PL"/>
        </w:rPr>
        <w:t>t.j</w:t>
      </w:r>
      <w:proofErr w:type="spellEnd"/>
      <w:r w:rsidRPr="008358ED">
        <w:rPr>
          <w:rFonts w:ascii="Tahoma" w:hAnsi="Tahoma"/>
          <w:color w:val="000000" w:themeColor="text1"/>
          <w:lang w:val="pl-PL"/>
        </w:rPr>
        <w:t xml:space="preserve">. Dz.U. z 2023 </w:t>
      </w:r>
      <w:r w:rsidR="008358ED">
        <w:rPr>
          <w:rFonts w:ascii="Tahoma" w:hAnsi="Tahoma"/>
          <w:color w:val="000000" w:themeColor="text1"/>
          <w:lang w:val="pl-PL"/>
        </w:rPr>
        <w:br/>
      </w:r>
      <w:r w:rsidRPr="008358ED">
        <w:rPr>
          <w:rFonts w:ascii="Tahoma" w:hAnsi="Tahoma"/>
          <w:color w:val="000000" w:themeColor="text1"/>
          <w:lang w:val="pl-PL"/>
        </w:rPr>
        <w:t xml:space="preserve">poz. 40 z </w:t>
      </w:r>
      <w:proofErr w:type="spellStart"/>
      <w:r w:rsidRPr="008358ED">
        <w:rPr>
          <w:rFonts w:ascii="Tahoma" w:hAnsi="Tahoma"/>
          <w:color w:val="000000" w:themeColor="text1"/>
          <w:lang w:val="pl-PL"/>
        </w:rPr>
        <w:t>późn</w:t>
      </w:r>
      <w:proofErr w:type="spellEnd"/>
      <w:r w:rsidRPr="008358ED">
        <w:rPr>
          <w:rFonts w:ascii="Tahoma" w:hAnsi="Tahoma"/>
          <w:color w:val="000000" w:themeColor="text1"/>
          <w:lang w:val="pl-PL"/>
        </w:rPr>
        <w:t>. zm.),</w:t>
      </w:r>
      <w:r w:rsidRPr="008358ED">
        <w:rPr>
          <w:rFonts w:ascii="Arial" w:hAnsi="Arial" w:cs="Arial"/>
          <w:color w:val="000000" w:themeColor="text1"/>
          <w:lang w:val="pl-PL"/>
        </w:rPr>
        <w:t xml:space="preserve"> Zarządzenia Prezydenta Mias</w:t>
      </w:r>
      <w:r w:rsidR="008358ED">
        <w:rPr>
          <w:rFonts w:ascii="Arial" w:hAnsi="Arial" w:cs="Arial"/>
          <w:color w:val="000000" w:themeColor="text1"/>
          <w:lang w:val="pl-PL"/>
        </w:rPr>
        <w:t>ta Lubina P.0050.78.2022 z dnia</w:t>
      </w:r>
      <w:r w:rsidR="008358ED">
        <w:rPr>
          <w:rFonts w:ascii="Arial" w:hAnsi="Arial" w:cs="Arial"/>
          <w:color w:val="000000" w:themeColor="text1"/>
          <w:lang w:val="pl-PL"/>
        </w:rPr>
        <w:br/>
      </w:r>
      <w:r w:rsidRPr="008358ED">
        <w:rPr>
          <w:rFonts w:ascii="Arial" w:hAnsi="Arial" w:cs="Arial"/>
          <w:color w:val="000000" w:themeColor="text1"/>
          <w:lang w:val="pl-PL"/>
        </w:rPr>
        <w:t xml:space="preserve">30 marca 2022r. w sprawie aktualizacji zasad naliczania czynszu dzierżawnego </w:t>
      </w:r>
      <w:r w:rsidR="008358ED">
        <w:rPr>
          <w:rFonts w:ascii="Arial" w:hAnsi="Arial" w:cs="Arial"/>
          <w:color w:val="000000" w:themeColor="text1"/>
          <w:lang w:val="pl-PL"/>
        </w:rPr>
        <w:br/>
      </w:r>
      <w:r w:rsidRPr="008358ED">
        <w:rPr>
          <w:rFonts w:ascii="Tahoma" w:hAnsi="Tahoma"/>
          <w:color w:val="000000" w:themeColor="text1"/>
          <w:lang w:val="pl-PL"/>
        </w:rPr>
        <w:t xml:space="preserve">oraz Zarządzenia Prezydenta Miasta Lubina Nr 41 z dnia 22 sierpnia 2019r. w sprawie powierzenia prowadzenia spraw i wykonywania czynności w tym praw i obowiązków </w:t>
      </w:r>
      <w:r w:rsidR="00CF636D" w:rsidRPr="008358ED">
        <w:rPr>
          <w:rFonts w:ascii="Tahoma" w:hAnsi="Tahoma"/>
          <w:color w:val="000000" w:themeColor="text1"/>
          <w:lang w:val="pl-PL"/>
        </w:rPr>
        <w:br/>
      </w:r>
      <w:r w:rsidRPr="008358ED">
        <w:rPr>
          <w:rFonts w:ascii="Tahoma" w:hAnsi="Tahoma"/>
          <w:color w:val="000000" w:themeColor="text1"/>
          <w:lang w:val="pl-PL"/>
        </w:rPr>
        <w:t>p o s t a n a w i a m, co następuje:</w:t>
      </w:r>
    </w:p>
    <w:p w:rsidR="00CF636D" w:rsidRDefault="005875E5" w:rsidP="0034728B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CF636D" w:rsidRDefault="00CF636D" w:rsidP="00CF636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CF636D" w:rsidRDefault="00CF636D" w:rsidP="00CF636D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CF636D" w:rsidRDefault="00CF636D" w:rsidP="006810B3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Wyrazić zgodę na przeznaczenie do dzierżawy na okres dwóch lat n/w nieruchomoś</w:t>
      </w:r>
      <w:r w:rsidR="006810B3">
        <w:rPr>
          <w:rFonts w:ascii="Arial" w:hAnsi="Arial" w:cs="Arial"/>
          <w:lang w:val="pl-PL"/>
        </w:rPr>
        <w:t>ć położoną</w:t>
      </w:r>
      <w:r>
        <w:rPr>
          <w:rFonts w:ascii="Arial" w:hAnsi="Arial" w:cs="Arial"/>
          <w:lang w:val="pl-PL"/>
        </w:rPr>
        <w:t xml:space="preserve"> w Lubinie z przeznaczeniem </w:t>
      </w:r>
      <w:r w:rsidRPr="006A5971">
        <w:rPr>
          <w:rFonts w:ascii="Arial" w:hAnsi="Arial" w:cs="Arial"/>
          <w:lang w:val="pl-PL"/>
        </w:rPr>
        <w:t xml:space="preserve">na </w:t>
      </w:r>
      <w:r>
        <w:rPr>
          <w:rFonts w:ascii="Arial" w:hAnsi="Arial" w:cs="Arial"/>
          <w:lang w:val="pl-PL"/>
        </w:rPr>
        <w:t xml:space="preserve">cele </w:t>
      </w:r>
      <w:proofErr w:type="spellStart"/>
      <w:r>
        <w:rPr>
          <w:rFonts w:ascii="Arial" w:hAnsi="Arial" w:cs="Arial"/>
          <w:lang w:val="pl-PL"/>
        </w:rPr>
        <w:t>rekreacyjno</w:t>
      </w:r>
      <w:proofErr w:type="spellEnd"/>
      <w:r>
        <w:rPr>
          <w:rFonts w:ascii="Arial" w:hAnsi="Arial" w:cs="Arial"/>
          <w:lang w:val="pl-PL"/>
        </w:rPr>
        <w:t xml:space="preserve"> - ogrodnicze</w:t>
      </w:r>
      <w:r w:rsidRPr="006A5971">
        <w:rPr>
          <w:rFonts w:ascii="Arial" w:hAnsi="Arial" w:cs="Arial"/>
          <w:lang w:val="pl-PL"/>
        </w:rPr>
        <w:t>, bez możliwości trwałej zabudowy:</w:t>
      </w:r>
    </w:p>
    <w:p w:rsidR="00CF636D" w:rsidRPr="006A5971" w:rsidRDefault="00CF636D" w:rsidP="00CF636D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</w:p>
    <w:p w:rsidR="00CF636D" w:rsidRDefault="00CF636D" w:rsidP="0034728B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- część działki nr </w:t>
      </w:r>
      <w:r w:rsidR="0034728B">
        <w:rPr>
          <w:rFonts w:ascii="Arial" w:eastAsia="Times New Roman" w:hAnsi="Arial" w:cs="Arial"/>
          <w:lang w:val="pl-PL"/>
        </w:rPr>
        <w:t>1012/2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34728B">
        <w:rPr>
          <w:rFonts w:ascii="Arial" w:eastAsia="Times New Roman" w:hAnsi="Arial" w:cs="Arial"/>
          <w:lang w:val="pl-PL"/>
        </w:rPr>
        <w:t>3</w:t>
      </w:r>
      <w:r>
        <w:rPr>
          <w:rFonts w:ascii="Arial" w:eastAsia="Times New Roman" w:hAnsi="Arial" w:cs="Arial"/>
          <w:lang w:val="pl-PL"/>
        </w:rPr>
        <w:t xml:space="preserve"> miasta Lubina, przy ul. S</w:t>
      </w:r>
      <w:r w:rsidR="0034728B">
        <w:rPr>
          <w:rFonts w:ascii="Arial" w:eastAsia="Times New Roman" w:hAnsi="Arial" w:cs="Arial"/>
          <w:lang w:val="pl-PL"/>
        </w:rPr>
        <w:t>tary Lub</w:t>
      </w:r>
      <w:r>
        <w:rPr>
          <w:rFonts w:ascii="Arial" w:eastAsia="Times New Roman" w:hAnsi="Arial" w:cs="Arial"/>
          <w:lang w:val="pl-PL"/>
        </w:rPr>
        <w:t>i</w:t>
      </w:r>
      <w:r w:rsidR="0034728B">
        <w:rPr>
          <w:rFonts w:ascii="Arial" w:eastAsia="Times New Roman" w:hAnsi="Arial" w:cs="Arial"/>
          <w:lang w:val="pl-PL"/>
        </w:rPr>
        <w:t>n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34728B">
        <w:rPr>
          <w:rFonts w:ascii="Arial" w:eastAsia="Times New Roman" w:hAnsi="Arial" w:cs="Arial"/>
          <w:lang w:val="pl-PL"/>
        </w:rPr>
        <w:t>500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34728B">
        <w:rPr>
          <w:rFonts w:ascii="Arial" w:hAnsi="Arial" w:cs="Arial"/>
          <w:lang w:val="pl-PL"/>
        </w:rPr>
        <w:t>110</w:t>
      </w:r>
      <w:r>
        <w:rPr>
          <w:rFonts w:ascii="Arial" w:hAnsi="Arial" w:cs="Arial"/>
          <w:lang w:val="pl-PL"/>
        </w:rPr>
        <w:t xml:space="preserve">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CF636D" w:rsidRDefault="00CF636D" w:rsidP="00CF636D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CF636D" w:rsidRDefault="00CF636D" w:rsidP="00CF636D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miesięcznego okresu wypowiedzenia warunków umowy ze skutkiem na koniec miesiąca, bądź w każdym czasie na mocy porozumienia.</w:t>
      </w:r>
    </w:p>
    <w:p w:rsidR="00CF636D" w:rsidRDefault="00CF636D" w:rsidP="00CF636D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</w:p>
    <w:p w:rsidR="00CF636D" w:rsidRDefault="00CF636D" w:rsidP="00CF636D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CF636D" w:rsidRDefault="00CF636D" w:rsidP="00CF636D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CF636D" w:rsidRDefault="00CF636D" w:rsidP="006810B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Arial" w:hAnsi="Arial" w:cs="Arial"/>
          <w:lang w:val="pl-PL"/>
        </w:rPr>
        <w:t>Wyrazić zgodę na przeznaczenie do dzierżawy w trybie bezprzetargowym na czas nieoznaczony nw. nieruchomoś</w:t>
      </w:r>
      <w:r w:rsidR="006810B3">
        <w:rPr>
          <w:rFonts w:ascii="Arial" w:hAnsi="Arial" w:cs="Arial"/>
          <w:lang w:val="pl-PL"/>
        </w:rPr>
        <w:t>ci</w:t>
      </w:r>
      <w:r>
        <w:rPr>
          <w:rFonts w:ascii="Arial" w:hAnsi="Arial" w:cs="Arial"/>
          <w:lang w:val="pl-PL"/>
        </w:rPr>
        <w:t xml:space="preserve"> położon</w:t>
      </w:r>
      <w:r w:rsidR="006810B3">
        <w:rPr>
          <w:rFonts w:ascii="Arial" w:hAnsi="Arial" w:cs="Arial"/>
          <w:lang w:val="pl-PL"/>
        </w:rPr>
        <w:t>ych</w:t>
      </w:r>
      <w:r>
        <w:rPr>
          <w:rFonts w:ascii="Arial" w:hAnsi="Arial" w:cs="Arial"/>
          <w:lang w:val="pl-PL"/>
        </w:rPr>
        <w:t xml:space="preserve"> w Lubinie z przeznaczeniem jako teren dodatkowy, bez możliwości trwałej zabudowy:</w:t>
      </w:r>
      <w:r>
        <w:rPr>
          <w:rFonts w:ascii="Tahoma" w:hAnsi="Tahoma"/>
          <w:lang w:val="pl-PL"/>
        </w:rPr>
        <w:t xml:space="preserve"> </w:t>
      </w:r>
    </w:p>
    <w:p w:rsidR="00CF636D" w:rsidRDefault="00CF636D" w:rsidP="00CF636D">
      <w:pPr>
        <w:pStyle w:val="Standard"/>
        <w:jc w:val="both"/>
        <w:rPr>
          <w:rFonts w:ascii="Arial" w:hAnsi="Arial" w:cs="Arial"/>
          <w:lang w:val="pl-PL"/>
        </w:rPr>
      </w:pPr>
    </w:p>
    <w:p w:rsidR="00CF636D" w:rsidRDefault="00CF636D" w:rsidP="0034728B"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ascii="Arial" w:eastAsia="Times New Roman" w:hAnsi="Arial" w:cs="Arial"/>
          <w:lang w:val="pl-PL"/>
        </w:rPr>
        <w:t>- działk</w:t>
      </w:r>
      <w:r w:rsidR="00DA04A6">
        <w:rPr>
          <w:rFonts w:ascii="Arial" w:eastAsia="Times New Roman" w:hAnsi="Arial" w:cs="Arial"/>
          <w:lang w:val="pl-PL"/>
        </w:rPr>
        <w:t>ę</w:t>
      </w:r>
      <w:r>
        <w:rPr>
          <w:rFonts w:ascii="Arial" w:eastAsia="Times New Roman" w:hAnsi="Arial" w:cs="Arial"/>
          <w:lang w:val="pl-PL"/>
        </w:rPr>
        <w:t xml:space="preserve"> nr </w:t>
      </w:r>
      <w:r w:rsidR="0034728B">
        <w:rPr>
          <w:rFonts w:ascii="Arial" w:eastAsia="Times New Roman" w:hAnsi="Arial" w:cs="Arial"/>
          <w:lang w:val="pl-PL"/>
        </w:rPr>
        <w:t>120/1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34728B">
        <w:rPr>
          <w:rFonts w:ascii="Arial" w:eastAsia="Times New Roman" w:hAnsi="Arial" w:cs="Arial"/>
          <w:lang w:val="pl-PL"/>
        </w:rPr>
        <w:t>6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34728B">
        <w:rPr>
          <w:rFonts w:ascii="Arial" w:eastAsia="Times New Roman" w:hAnsi="Arial" w:cs="Arial"/>
          <w:lang w:val="pl-PL"/>
        </w:rPr>
        <w:t>Ścinawskiej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34728B">
        <w:rPr>
          <w:rFonts w:ascii="Arial" w:eastAsia="Times New Roman" w:hAnsi="Arial" w:cs="Arial"/>
          <w:lang w:val="pl-PL"/>
        </w:rPr>
        <w:br/>
        <w:t>139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34728B">
        <w:rPr>
          <w:rFonts w:ascii="Arial" w:hAnsi="Arial" w:cs="Arial"/>
          <w:lang w:val="pl-PL"/>
        </w:rPr>
        <w:t>50</w:t>
      </w:r>
      <w:r>
        <w:rPr>
          <w:rFonts w:ascii="Arial" w:hAnsi="Arial" w:cs="Arial"/>
          <w:lang w:val="pl-PL"/>
        </w:rPr>
        <w:t>,</w:t>
      </w:r>
      <w:r w:rsidR="0034728B">
        <w:rPr>
          <w:rFonts w:ascii="Arial" w:hAnsi="Arial" w:cs="Arial"/>
          <w:lang w:val="pl-PL"/>
        </w:rPr>
        <w:t>0</w:t>
      </w:r>
      <w:r>
        <w:rPr>
          <w:rFonts w:ascii="Arial" w:hAnsi="Arial" w:cs="Arial"/>
          <w:lang w:val="pl-PL"/>
        </w:rPr>
        <w:t>4 zł netto rocznie.</w:t>
      </w:r>
    </w:p>
    <w:p w:rsidR="0034728B" w:rsidRDefault="0034728B" w:rsidP="0034728B">
      <w:pPr>
        <w:pStyle w:val="Standard"/>
        <w:jc w:val="both"/>
        <w:rPr>
          <w:rFonts w:ascii="Arial" w:hAnsi="Arial" w:cs="Arial"/>
          <w:lang w:val="pl-PL"/>
        </w:rPr>
      </w:pPr>
    </w:p>
    <w:p w:rsidR="0034728B" w:rsidRDefault="00DA04A6" w:rsidP="0034728B"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ascii="Arial" w:eastAsia="Times New Roman" w:hAnsi="Arial" w:cs="Arial"/>
          <w:lang w:val="pl-PL"/>
        </w:rPr>
        <w:t>- część</w:t>
      </w:r>
      <w:r w:rsidR="0034728B">
        <w:rPr>
          <w:rFonts w:ascii="Arial" w:eastAsia="Times New Roman" w:hAnsi="Arial" w:cs="Arial"/>
          <w:lang w:val="pl-PL"/>
        </w:rPr>
        <w:t xml:space="preserve"> działki nr 1062/9, obręb 3 miasta Lubina, przy ul. Chocianowskiej, o łącznej powierzchni 32 m</w:t>
      </w:r>
      <w:r w:rsidR="0034728B">
        <w:rPr>
          <w:rFonts w:ascii="Arial" w:eastAsia="Times New Roman" w:hAnsi="Arial" w:cs="Arial"/>
          <w:vertAlign w:val="superscript"/>
          <w:lang w:val="pl-PL"/>
        </w:rPr>
        <w:t>2</w:t>
      </w:r>
      <w:r w:rsidR="0034728B">
        <w:rPr>
          <w:rFonts w:ascii="Arial" w:eastAsia="Times New Roman" w:hAnsi="Arial" w:cs="Arial"/>
          <w:lang w:val="pl-PL"/>
        </w:rPr>
        <w:t xml:space="preserve">, </w:t>
      </w:r>
      <w:r w:rsidR="0034728B">
        <w:rPr>
          <w:rFonts w:ascii="Arial" w:hAnsi="Arial" w:cs="Arial"/>
          <w:lang w:val="pl-PL"/>
        </w:rPr>
        <w:t xml:space="preserve"> ze stawką czynszu ustaloną w wysokości 11,52 zł netto rocznie.</w:t>
      </w:r>
    </w:p>
    <w:p w:rsidR="0034728B" w:rsidRDefault="0034728B" w:rsidP="0034728B">
      <w:pPr>
        <w:pStyle w:val="Standard"/>
        <w:jc w:val="both"/>
        <w:rPr>
          <w:rFonts w:ascii="Arial" w:hAnsi="Arial" w:cs="Arial"/>
          <w:lang w:val="pl-PL"/>
        </w:rPr>
      </w:pPr>
    </w:p>
    <w:p w:rsidR="0034728B" w:rsidRDefault="0034728B" w:rsidP="00DA04A6"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ascii="Arial" w:eastAsia="Times New Roman" w:hAnsi="Arial" w:cs="Arial"/>
          <w:lang w:val="pl-PL"/>
        </w:rPr>
        <w:t>- działk</w:t>
      </w:r>
      <w:r w:rsidR="00DA04A6">
        <w:rPr>
          <w:rFonts w:ascii="Arial" w:eastAsia="Times New Roman" w:hAnsi="Arial" w:cs="Arial"/>
          <w:lang w:val="pl-PL"/>
        </w:rPr>
        <w:t>ę</w:t>
      </w:r>
      <w:r>
        <w:rPr>
          <w:rFonts w:ascii="Arial" w:eastAsia="Times New Roman" w:hAnsi="Arial" w:cs="Arial"/>
          <w:lang w:val="pl-PL"/>
        </w:rPr>
        <w:t xml:space="preserve"> nr 445/26, obręb 8 miasta Lubina, przy ul. Wrzosowej, o łącznej powierzchni </w:t>
      </w:r>
      <w:r>
        <w:rPr>
          <w:rFonts w:ascii="Arial" w:eastAsia="Times New Roman" w:hAnsi="Arial" w:cs="Arial"/>
          <w:lang w:val="pl-PL"/>
        </w:rPr>
        <w:br/>
        <w:t>234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84,24 zł netto rocznie.</w:t>
      </w:r>
    </w:p>
    <w:p w:rsidR="00CF636D" w:rsidRDefault="00CF636D" w:rsidP="00CF636D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b/>
          <w:lang w:val="pl-PL"/>
        </w:rPr>
        <w:t xml:space="preserve"> </w:t>
      </w:r>
      <w:r>
        <w:rPr>
          <w:rFonts w:ascii="Arial" w:eastAsia="Times New Roman" w:hAnsi="Arial" w:cs="Arial"/>
          <w:lang w:val="pl-PL"/>
        </w:rPr>
        <w:t xml:space="preserve"> </w:t>
      </w:r>
    </w:p>
    <w:p w:rsidR="00CF636D" w:rsidRDefault="00CF636D" w:rsidP="00CF636D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trzymiesięcznego okresu wypowiedzenia warunków umowy</w:t>
      </w:r>
      <w:r w:rsidR="006810B3">
        <w:rPr>
          <w:rFonts w:ascii="Tahoma" w:hAnsi="Tahoma" w:cs="Arial"/>
          <w:lang w:val="pl-PL"/>
        </w:rPr>
        <w:t xml:space="preserve"> ze skutkiem na koniec miesiąca, bądź </w:t>
      </w:r>
      <w:r>
        <w:rPr>
          <w:rFonts w:ascii="Tahoma" w:hAnsi="Tahoma" w:cs="Arial"/>
          <w:lang w:val="pl-PL"/>
        </w:rPr>
        <w:t>w każdym czasie na mocy porozumienia.</w:t>
      </w:r>
    </w:p>
    <w:p w:rsidR="0034728B" w:rsidRDefault="0034728B" w:rsidP="00CF636D">
      <w:pPr>
        <w:pStyle w:val="Standard"/>
        <w:jc w:val="both"/>
        <w:rPr>
          <w:rFonts w:ascii="Tahoma" w:hAnsi="Tahoma" w:cs="Arial"/>
          <w:lang w:val="pl-PL"/>
        </w:rPr>
      </w:pPr>
    </w:p>
    <w:p w:rsidR="0034728B" w:rsidRDefault="0034728B" w:rsidP="00CF636D">
      <w:pPr>
        <w:pStyle w:val="Standard"/>
        <w:jc w:val="both"/>
        <w:rPr>
          <w:rFonts w:ascii="Tahoma" w:hAnsi="Tahoma" w:cs="Arial"/>
          <w:lang w:val="pl-PL"/>
        </w:rPr>
      </w:pPr>
    </w:p>
    <w:p w:rsidR="0034728B" w:rsidRDefault="0034728B" w:rsidP="00CF636D">
      <w:pPr>
        <w:pStyle w:val="Standard"/>
        <w:jc w:val="both"/>
        <w:rPr>
          <w:rFonts w:ascii="Tahoma" w:hAnsi="Tahoma" w:cs="Arial"/>
          <w:lang w:val="pl-PL"/>
        </w:rPr>
      </w:pPr>
    </w:p>
    <w:p w:rsidR="0034728B" w:rsidRDefault="0034728B" w:rsidP="00CF636D">
      <w:pPr>
        <w:pStyle w:val="Standard"/>
        <w:jc w:val="both"/>
        <w:rPr>
          <w:rFonts w:ascii="Tahoma" w:hAnsi="Tahoma" w:cs="Arial"/>
          <w:lang w:val="pl-PL"/>
        </w:rPr>
      </w:pPr>
    </w:p>
    <w:p w:rsidR="0034728B" w:rsidRDefault="0034728B" w:rsidP="00CF636D">
      <w:pPr>
        <w:pStyle w:val="Standard"/>
        <w:jc w:val="both"/>
        <w:rPr>
          <w:rFonts w:ascii="Tahoma" w:hAnsi="Tahoma" w:cs="Arial"/>
          <w:lang w:val="pl-PL"/>
        </w:rPr>
      </w:pPr>
    </w:p>
    <w:p w:rsidR="0034728B" w:rsidRDefault="0034728B" w:rsidP="00CF636D">
      <w:pPr>
        <w:pStyle w:val="Standard"/>
        <w:jc w:val="both"/>
        <w:rPr>
          <w:rFonts w:ascii="Tahoma" w:hAnsi="Tahoma" w:cs="Arial"/>
          <w:lang w:val="pl-PL"/>
        </w:rPr>
      </w:pPr>
    </w:p>
    <w:p w:rsidR="005875E5" w:rsidRDefault="005875E5" w:rsidP="005875E5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5875E5" w:rsidRDefault="00CF636D" w:rsidP="005875E5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lastRenderedPageBreak/>
        <w:t>§ 3</w:t>
      </w:r>
    </w:p>
    <w:p w:rsidR="005875E5" w:rsidRDefault="005875E5" w:rsidP="005875E5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</w:p>
    <w:p w:rsidR="005875E5" w:rsidRDefault="005875E5" w:rsidP="00CF636D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Szczegółowe warunki dotyczące dzierżaw, o któr</w:t>
      </w:r>
      <w:r w:rsidR="00CF636D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CF636D">
        <w:rPr>
          <w:rFonts w:ascii="Tahoma" w:hAnsi="Tahoma"/>
          <w:lang w:val="pl-PL"/>
        </w:rPr>
        <w:t>-2</w:t>
      </w:r>
      <w:r>
        <w:rPr>
          <w:rFonts w:ascii="Tahoma" w:hAnsi="Tahoma"/>
          <w:lang w:val="pl-PL"/>
        </w:rPr>
        <w:t>, zostaną określone odrębnie.</w:t>
      </w:r>
    </w:p>
    <w:p w:rsidR="00CF636D" w:rsidRDefault="00CF636D" w:rsidP="00CF636D">
      <w:pPr>
        <w:pStyle w:val="Standard"/>
        <w:tabs>
          <w:tab w:val="left" w:pos="945"/>
        </w:tabs>
        <w:jc w:val="both"/>
      </w:pPr>
    </w:p>
    <w:p w:rsidR="0034728B" w:rsidRDefault="0034728B" w:rsidP="00CF636D">
      <w:pPr>
        <w:pStyle w:val="Standard"/>
        <w:tabs>
          <w:tab w:val="left" w:pos="945"/>
        </w:tabs>
        <w:jc w:val="both"/>
      </w:pPr>
    </w:p>
    <w:p w:rsidR="005875E5" w:rsidRDefault="005875E5" w:rsidP="005875E5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CF636D">
        <w:rPr>
          <w:rFonts w:ascii="Tahoma" w:hAnsi="Tahoma"/>
          <w:lang w:val="pl-PL"/>
        </w:rPr>
        <w:t>4</w:t>
      </w:r>
    </w:p>
    <w:p w:rsidR="005875E5" w:rsidRDefault="005875E5" w:rsidP="005875E5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5875E5" w:rsidRDefault="005875E5" w:rsidP="005875E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8358ED">
        <w:rPr>
          <w:rFonts w:ascii="Tahoma" w:hAnsi="Tahoma"/>
          <w:lang w:val="pl-PL"/>
        </w:rPr>
        <w:t xml:space="preserve">8 sierpnia </w:t>
      </w:r>
      <w:bookmarkStart w:id="0" w:name="_GoBack"/>
      <w:bookmarkEnd w:id="0"/>
      <w:r>
        <w:rPr>
          <w:rFonts w:ascii="Tahoma" w:hAnsi="Tahoma"/>
          <w:lang w:val="pl-PL"/>
        </w:rPr>
        <w:t>2023r.</w:t>
      </w:r>
    </w:p>
    <w:p w:rsidR="008358ED" w:rsidRDefault="008358ED" w:rsidP="005875E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8358ED" w:rsidRDefault="008358ED" w:rsidP="008358ED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:rsidR="008358ED" w:rsidRDefault="008358ED" w:rsidP="008358ED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:rsidR="008358ED" w:rsidRDefault="008358ED" w:rsidP="008358ED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8358ED" w:rsidRDefault="008358ED" w:rsidP="008358ED">
      <w:pPr>
        <w:pStyle w:val="NormalnyWeb"/>
        <w:spacing w:before="0" w:beforeAutospacing="0" w:after="0" w:line="240" w:lineRule="auto"/>
        <w:ind w:left="5664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8358ED" w:rsidRDefault="008358ED" w:rsidP="008358ED">
      <w:pPr>
        <w:pStyle w:val="ARTartustawynprozporzdzenia"/>
        <w:spacing w:line="276" w:lineRule="auto"/>
        <w:ind w:firstLine="0"/>
        <w:rPr>
          <w:rFonts w:ascii="Tahoma" w:hAnsi="Tahoma"/>
          <w:sz w:val="22"/>
          <w:szCs w:val="22"/>
        </w:rPr>
      </w:pPr>
    </w:p>
    <w:p w:rsidR="007C01E2" w:rsidRDefault="007C01E2" w:rsidP="00D54AF0">
      <w:pPr>
        <w:pStyle w:val="Standard"/>
        <w:tabs>
          <w:tab w:val="left" w:pos="945"/>
        </w:tabs>
        <w:ind w:left="225" w:hanging="225"/>
      </w:pPr>
    </w:p>
    <w:sectPr w:rsidR="007C01E2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C1700"/>
    <w:rsid w:val="0010731A"/>
    <w:rsid w:val="001E5360"/>
    <w:rsid w:val="0022060B"/>
    <w:rsid w:val="0024389C"/>
    <w:rsid w:val="00254025"/>
    <w:rsid w:val="002563BF"/>
    <w:rsid w:val="002F5DBF"/>
    <w:rsid w:val="003331E2"/>
    <w:rsid w:val="0034728B"/>
    <w:rsid w:val="003564B0"/>
    <w:rsid w:val="003A2D6B"/>
    <w:rsid w:val="00442C8D"/>
    <w:rsid w:val="004611AC"/>
    <w:rsid w:val="004E71BD"/>
    <w:rsid w:val="005875E5"/>
    <w:rsid w:val="00643B0D"/>
    <w:rsid w:val="006810B3"/>
    <w:rsid w:val="00720A2D"/>
    <w:rsid w:val="007A23E4"/>
    <w:rsid w:val="007B2A90"/>
    <w:rsid w:val="007C01E2"/>
    <w:rsid w:val="008069C7"/>
    <w:rsid w:val="008358ED"/>
    <w:rsid w:val="008F47CF"/>
    <w:rsid w:val="009415AD"/>
    <w:rsid w:val="009451EE"/>
    <w:rsid w:val="00980FAE"/>
    <w:rsid w:val="00984AB3"/>
    <w:rsid w:val="00A11ADB"/>
    <w:rsid w:val="00BD0BD0"/>
    <w:rsid w:val="00C42BBD"/>
    <w:rsid w:val="00C47B91"/>
    <w:rsid w:val="00C5606F"/>
    <w:rsid w:val="00C6619D"/>
    <w:rsid w:val="00CA0027"/>
    <w:rsid w:val="00CF636D"/>
    <w:rsid w:val="00D14035"/>
    <w:rsid w:val="00D54AF0"/>
    <w:rsid w:val="00D8057C"/>
    <w:rsid w:val="00D96A48"/>
    <w:rsid w:val="00DA04A6"/>
    <w:rsid w:val="00DF75D4"/>
    <w:rsid w:val="00E3158C"/>
    <w:rsid w:val="00E54FB1"/>
    <w:rsid w:val="00E8273E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NormalnyWeb">
    <w:name w:val="Normal (Web)"/>
    <w:basedOn w:val="Normalny"/>
    <w:uiPriority w:val="99"/>
    <w:semiHidden/>
    <w:unhideWhenUsed/>
    <w:rsid w:val="008358ED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  <w:style w:type="paragraph" w:customStyle="1" w:styleId="ARTartustawynprozporzdzenia">
    <w:name w:val="ART(§) – art. ustawy (§ np. rozporządzenia)"/>
    <w:uiPriority w:val="11"/>
    <w:semiHidden/>
    <w:qFormat/>
    <w:rsid w:val="008358ED"/>
    <w:pPr>
      <w:suppressAutoHyphens/>
      <w:spacing w:before="120" w:line="360" w:lineRule="auto"/>
      <w:ind w:firstLine="510"/>
      <w:jc w:val="both"/>
    </w:pPr>
    <w:rPr>
      <w:rFonts w:ascii="Times" w:eastAsiaTheme="minorEastAsia" w:hAnsi="Times" w:cs="Arial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6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F54FE-4463-4353-B8AE-16202999B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3</cp:revision>
  <cp:lastPrinted>2023-08-03T06:52:00Z</cp:lastPrinted>
  <dcterms:created xsi:type="dcterms:W3CDTF">2023-08-09T11:50:00Z</dcterms:created>
  <dcterms:modified xsi:type="dcterms:W3CDTF">2023-08-09T12:40:00Z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