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09AF5" w14:textId="05E64213" w:rsidR="001B5C21" w:rsidRPr="001B5C21" w:rsidRDefault="007E7AF9" w:rsidP="001B5C21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P.0050.294.</w:t>
      </w:r>
      <w:r w:rsidR="001B5C21" w:rsidRPr="001B5C21">
        <w:rPr>
          <w:rFonts w:ascii="Tahoma" w:hAnsi="Tahoma" w:cs="Tahoma"/>
          <w:b/>
        </w:rPr>
        <w:t>2023</w:t>
      </w:r>
    </w:p>
    <w:p w14:paraId="24C911DB" w14:textId="535AA84D" w:rsidR="00AA4739" w:rsidRPr="001B5C21" w:rsidRDefault="001B5C21" w:rsidP="001B5C21">
      <w:pPr>
        <w:spacing w:after="0" w:line="276" w:lineRule="auto"/>
        <w:jc w:val="center"/>
        <w:rPr>
          <w:rFonts w:ascii="Tahoma" w:hAnsi="Tahoma" w:cs="Tahoma"/>
          <w:b/>
        </w:rPr>
      </w:pPr>
      <w:r w:rsidRPr="001B5C21">
        <w:rPr>
          <w:rFonts w:ascii="Tahoma" w:hAnsi="Tahoma" w:cs="Tahoma"/>
          <w:b/>
        </w:rPr>
        <w:t>PREZYDENTA MIASTA LUBINA</w:t>
      </w:r>
    </w:p>
    <w:p w14:paraId="3B36A24D" w14:textId="4DE3AEB6" w:rsidR="00AA4739" w:rsidRPr="001B5C21" w:rsidRDefault="001B5C21" w:rsidP="001B5C21">
      <w:pPr>
        <w:spacing w:after="0" w:line="276" w:lineRule="auto"/>
        <w:jc w:val="center"/>
        <w:rPr>
          <w:rFonts w:ascii="Tahoma" w:hAnsi="Tahoma" w:cs="Tahoma"/>
          <w:b/>
        </w:rPr>
      </w:pPr>
      <w:r w:rsidRPr="001B5C21">
        <w:rPr>
          <w:rFonts w:ascii="Tahoma" w:hAnsi="Tahoma" w:cs="Tahoma"/>
          <w:b/>
        </w:rPr>
        <w:t>Z DNIA 13 WRZEŚNIA 2023 ROKU</w:t>
      </w:r>
    </w:p>
    <w:p w14:paraId="2EBE804D" w14:textId="77777777" w:rsidR="00A75D67" w:rsidRPr="001B5C21" w:rsidRDefault="00A75D67" w:rsidP="001B5C21">
      <w:pPr>
        <w:spacing w:after="0" w:line="276" w:lineRule="auto"/>
        <w:jc w:val="center"/>
        <w:rPr>
          <w:rFonts w:ascii="Tahoma" w:hAnsi="Tahoma" w:cs="Tahoma"/>
        </w:rPr>
      </w:pPr>
    </w:p>
    <w:p w14:paraId="740C6D9C" w14:textId="22E58431" w:rsidR="00AA4739" w:rsidRPr="001B5C21" w:rsidRDefault="00AA4739" w:rsidP="001B5C21">
      <w:pPr>
        <w:spacing w:line="276" w:lineRule="auto"/>
        <w:jc w:val="center"/>
        <w:rPr>
          <w:rFonts w:ascii="Tahoma" w:hAnsi="Tahoma" w:cs="Tahoma"/>
          <w:b/>
        </w:rPr>
      </w:pPr>
      <w:r w:rsidRPr="001B5C21">
        <w:rPr>
          <w:rFonts w:ascii="Tahoma" w:hAnsi="Tahoma" w:cs="Tahoma"/>
          <w:b/>
        </w:rPr>
        <w:t xml:space="preserve">w sprawie powołania </w:t>
      </w:r>
      <w:r w:rsidR="00EE5A19" w:rsidRPr="001B5C21">
        <w:rPr>
          <w:rFonts w:ascii="Tahoma" w:hAnsi="Tahoma" w:cs="Tahoma"/>
          <w:b/>
        </w:rPr>
        <w:t xml:space="preserve">koordynatora gminnego do spraw informatyki </w:t>
      </w:r>
      <w:r w:rsidR="001B5C21">
        <w:rPr>
          <w:rFonts w:ascii="Tahoma" w:hAnsi="Tahoma" w:cs="Tahoma"/>
          <w:b/>
        </w:rPr>
        <w:br/>
      </w:r>
      <w:r w:rsidRPr="001B5C21">
        <w:rPr>
          <w:rFonts w:ascii="Tahoma" w:hAnsi="Tahoma" w:cs="Tahoma"/>
          <w:b/>
        </w:rPr>
        <w:t xml:space="preserve">dla przeprowadzenia na obszarze miasta Lubina, zarządzonych </w:t>
      </w:r>
      <w:r w:rsidR="001B5C21">
        <w:rPr>
          <w:rFonts w:ascii="Tahoma" w:hAnsi="Tahoma" w:cs="Tahoma"/>
          <w:b/>
        </w:rPr>
        <w:br/>
      </w:r>
      <w:r w:rsidRPr="001B5C21">
        <w:rPr>
          <w:rFonts w:ascii="Tahoma" w:hAnsi="Tahoma" w:cs="Tahoma"/>
          <w:b/>
        </w:rPr>
        <w:t>na dzień 15 października 2023 r. wyborów do Sejmu Rzeczypospolitej Polskiej</w:t>
      </w:r>
      <w:r w:rsidR="001B5C21">
        <w:rPr>
          <w:rFonts w:ascii="Tahoma" w:hAnsi="Tahoma" w:cs="Tahoma"/>
          <w:b/>
        </w:rPr>
        <w:br/>
      </w:r>
      <w:r w:rsidRPr="001B5C21">
        <w:rPr>
          <w:rFonts w:ascii="Tahoma" w:hAnsi="Tahoma" w:cs="Tahoma"/>
          <w:b/>
        </w:rPr>
        <w:t>i do Senatu Rzeczypospolitej Polskiej</w:t>
      </w:r>
    </w:p>
    <w:p w14:paraId="43D6E567" w14:textId="77777777" w:rsidR="004C37DE" w:rsidRPr="001B5C21" w:rsidRDefault="004C37DE" w:rsidP="001B5C21">
      <w:pPr>
        <w:spacing w:line="276" w:lineRule="auto"/>
        <w:jc w:val="center"/>
        <w:rPr>
          <w:rFonts w:ascii="Tahoma" w:hAnsi="Tahoma" w:cs="Tahoma"/>
          <w:b/>
        </w:rPr>
      </w:pPr>
    </w:p>
    <w:p w14:paraId="47FE7974" w14:textId="44951FD2" w:rsidR="00EE5A19" w:rsidRPr="001B5C21" w:rsidRDefault="00EE5A19" w:rsidP="001B5C21">
      <w:pPr>
        <w:spacing w:line="276" w:lineRule="auto"/>
        <w:jc w:val="both"/>
        <w:rPr>
          <w:rFonts w:ascii="Tahoma" w:hAnsi="Tahoma" w:cs="Tahoma"/>
        </w:rPr>
      </w:pPr>
      <w:r w:rsidRPr="001B5C21">
        <w:rPr>
          <w:rFonts w:ascii="Tahoma" w:hAnsi="Tahoma" w:cs="Tahoma"/>
        </w:rPr>
        <w:t>Na podstawie art. 156 §</w:t>
      </w:r>
      <w:r w:rsidR="001B5C21">
        <w:rPr>
          <w:rFonts w:ascii="Tahoma" w:hAnsi="Tahoma" w:cs="Tahoma"/>
        </w:rPr>
        <w:t xml:space="preserve"> </w:t>
      </w:r>
      <w:r w:rsidRPr="001B5C21">
        <w:rPr>
          <w:rFonts w:ascii="Tahoma" w:hAnsi="Tahoma" w:cs="Tahoma"/>
        </w:rPr>
        <w:t>1 ustawy z dnia 5 stycznia 2011 r. – Kodeks wyborczy (Dz.</w:t>
      </w:r>
      <w:r w:rsidR="001B5C21">
        <w:rPr>
          <w:rFonts w:ascii="Tahoma" w:hAnsi="Tahoma" w:cs="Tahoma"/>
        </w:rPr>
        <w:t xml:space="preserve"> </w:t>
      </w:r>
      <w:r w:rsidRPr="001B5C21">
        <w:rPr>
          <w:rFonts w:ascii="Tahoma" w:hAnsi="Tahoma" w:cs="Tahoma"/>
        </w:rPr>
        <w:t>U. z 2022 r. poz. 1277 i 2418 oraz z 2023 r. poz. 497) oraz na podstawie Uchwały Nr 63/2023 Państwowej Komisji Wyborczej z dnia 17 sierpnia 2023 r. w sprawie warunków oraz sposobu pomocniczego wykorzystania techniki elektronicznej w wyborach do Sejmu Rzeczypospolitej Polskiej i do Senatu Rzeczypospolitej Polskiej zarządzonych na dzień 15 października 2023 r.</w:t>
      </w:r>
      <w:r w:rsidR="001B5C21">
        <w:rPr>
          <w:rFonts w:ascii="Tahoma" w:hAnsi="Tahoma" w:cs="Tahoma"/>
        </w:rPr>
        <w:t xml:space="preserve"> oraz Pełnomocnictwa  </w:t>
      </w:r>
      <w:r w:rsidR="001B5C21">
        <w:rPr>
          <w:rFonts w:ascii="Tahoma" w:hAnsi="Tahoma" w:cs="Tahoma"/>
        </w:rPr>
        <w:br/>
        <w:t>Nr OR.0052.41.2023 Prezydenta Miasta Lubina z dnia 27.07.2023 r.</w:t>
      </w:r>
      <w:r w:rsidRPr="001B5C21">
        <w:rPr>
          <w:rFonts w:ascii="Tahoma" w:hAnsi="Tahoma" w:cs="Tahoma"/>
        </w:rPr>
        <w:t xml:space="preserve"> postanawiam</w:t>
      </w:r>
      <w:r w:rsidR="001B5C21">
        <w:rPr>
          <w:rFonts w:ascii="Tahoma" w:hAnsi="Tahoma" w:cs="Tahoma"/>
        </w:rPr>
        <w:t>,</w:t>
      </w:r>
      <w:r w:rsidRPr="001B5C21">
        <w:rPr>
          <w:rFonts w:ascii="Tahoma" w:hAnsi="Tahoma" w:cs="Tahoma"/>
        </w:rPr>
        <w:t xml:space="preserve"> co następuje:</w:t>
      </w:r>
    </w:p>
    <w:p w14:paraId="088632C8" w14:textId="203BC52B" w:rsidR="00EE5A19" w:rsidRPr="001B5C21" w:rsidRDefault="00EE5A19" w:rsidP="001B5C21">
      <w:pPr>
        <w:spacing w:line="276" w:lineRule="auto"/>
        <w:jc w:val="center"/>
        <w:rPr>
          <w:rFonts w:ascii="Tahoma" w:hAnsi="Tahoma" w:cs="Tahoma"/>
          <w:b/>
        </w:rPr>
      </w:pPr>
      <w:r w:rsidRPr="001B5C21">
        <w:rPr>
          <w:rFonts w:ascii="Tahoma" w:hAnsi="Tahoma" w:cs="Tahoma"/>
          <w:b/>
        </w:rPr>
        <w:t>§</w:t>
      </w:r>
      <w:r w:rsidR="001B5C21">
        <w:rPr>
          <w:rFonts w:ascii="Tahoma" w:hAnsi="Tahoma" w:cs="Tahoma"/>
          <w:b/>
        </w:rPr>
        <w:t xml:space="preserve"> </w:t>
      </w:r>
      <w:r w:rsidRPr="001B5C21">
        <w:rPr>
          <w:rFonts w:ascii="Tahoma" w:hAnsi="Tahoma" w:cs="Tahoma"/>
          <w:b/>
        </w:rPr>
        <w:t>1</w:t>
      </w:r>
    </w:p>
    <w:p w14:paraId="62393E52" w14:textId="27F292BB" w:rsidR="00EE5A19" w:rsidRPr="001B5C21" w:rsidRDefault="00EE5A19" w:rsidP="001B5C21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Powołać </w:t>
      </w:r>
      <w:r w:rsidRPr="001B5C21">
        <w:rPr>
          <w:rFonts w:ascii="Tahoma" w:hAnsi="Tahoma" w:cs="Tahoma"/>
          <w:b/>
          <w:sz w:val="22"/>
          <w:szCs w:val="22"/>
        </w:rPr>
        <w:t>Pana Krzysztofa Bermesa</w:t>
      </w:r>
      <w:r w:rsidRPr="001B5C21">
        <w:rPr>
          <w:rFonts w:ascii="Tahoma" w:hAnsi="Tahoma" w:cs="Tahoma"/>
          <w:sz w:val="22"/>
          <w:szCs w:val="22"/>
        </w:rPr>
        <w:t xml:space="preserve">, pracownika Wydziału Organizacji i Kadr w Urzędzie Miejskim w Lubinie, na stanowisko </w:t>
      </w:r>
      <w:r w:rsidRPr="001B5C21">
        <w:rPr>
          <w:rFonts w:ascii="Tahoma" w:hAnsi="Tahoma" w:cs="Tahoma"/>
          <w:b/>
          <w:sz w:val="22"/>
          <w:szCs w:val="22"/>
        </w:rPr>
        <w:t>koordynatora gminnego d</w:t>
      </w:r>
      <w:r w:rsidR="00AD0F0F" w:rsidRPr="001B5C21">
        <w:rPr>
          <w:rFonts w:ascii="Tahoma" w:hAnsi="Tahoma" w:cs="Tahoma"/>
          <w:b/>
          <w:sz w:val="22"/>
          <w:szCs w:val="22"/>
        </w:rPr>
        <w:t>o spraw</w:t>
      </w:r>
      <w:r w:rsidRPr="001B5C21">
        <w:rPr>
          <w:rFonts w:ascii="Tahoma" w:hAnsi="Tahoma" w:cs="Tahoma"/>
          <w:b/>
          <w:sz w:val="22"/>
          <w:szCs w:val="22"/>
        </w:rPr>
        <w:t xml:space="preserve"> informatyki</w:t>
      </w:r>
      <w:r w:rsidRPr="001B5C21">
        <w:rPr>
          <w:rFonts w:ascii="Tahoma" w:hAnsi="Tahoma" w:cs="Tahoma"/>
          <w:sz w:val="22"/>
          <w:szCs w:val="22"/>
        </w:rPr>
        <w:t xml:space="preserve">,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bCs/>
          <w:sz w:val="22"/>
          <w:szCs w:val="22"/>
        </w:rPr>
        <w:t>który jednocześnie stoi na czele miejskiego zespołu informatycznego.</w:t>
      </w:r>
    </w:p>
    <w:p w14:paraId="1CA48DE7" w14:textId="77777777" w:rsidR="00F95675" w:rsidRPr="001B5C21" w:rsidRDefault="00F95675" w:rsidP="001B5C21">
      <w:pPr>
        <w:spacing w:line="276" w:lineRule="auto"/>
        <w:jc w:val="center"/>
        <w:rPr>
          <w:rFonts w:ascii="Tahoma" w:hAnsi="Tahoma" w:cs="Tahoma"/>
        </w:rPr>
      </w:pPr>
    </w:p>
    <w:p w14:paraId="215E9810" w14:textId="47584429" w:rsidR="00F95675" w:rsidRPr="001B5C21" w:rsidRDefault="00F95675" w:rsidP="001B5C21">
      <w:pPr>
        <w:spacing w:line="276" w:lineRule="auto"/>
        <w:jc w:val="center"/>
        <w:rPr>
          <w:rFonts w:ascii="Tahoma" w:hAnsi="Tahoma" w:cs="Tahoma"/>
          <w:b/>
        </w:rPr>
      </w:pPr>
      <w:bookmarkStart w:id="0" w:name="_Hlk145445880"/>
      <w:r w:rsidRPr="001B5C21">
        <w:rPr>
          <w:rFonts w:ascii="Tahoma" w:hAnsi="Tahoma" w:cs="Tahoma"/>
          <w:b/>
        </w:rPr>
        <w:t>§</w:t>
      </w:r>
      <w:r w:rsidR="001B5C21">
        <w:rPr>
          <w:rFonts w:ascii="Tahoma" w:hAnsi="Tahoma" w:cs="Tahoma"/>
          <w:b/>
        </w:rPr>
        <w:t xml:space="preserve"> </w:t>
      </w:r>
      <w:r w:rsidRPr="001B5C21">
        <w:rPr>
          <w:rFonts w:ascii="Tahoma" w:hAnsi="Tahoma" w:cs="Tahoma"/>
          <w:b/>
        </w:rPr>
        <w:t>2</w:t>
      </w:r>
    </w:p>
    <w:bookmarkEnd w:id="0"/>
    <w:p w14:paraId="528B8B0D" w14:textId="7817CDC6" w:rsidR="00ED0A44" w:rsidRPr="001B5C21" w:rsidRDefault="00ED0A44" w:rsidP="001B5C2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1B5C21">
        <w:rPr>
          <w:rFonts w:ascii="Tahoma" w:hAnsi="Tahoma" w:cs="Tahoma"/>
        </w:rPr>
        <w:t>Funkcja</w:t>
      </w:r>
      <w:r w:rsidR="00EE5A19" w:rsidRPr="001B5C21">
        <w:rPr>
          <w:rFonts w:ascii="Tahoma" w:hAnsi="Tahoma" w:cs="Tahoma"/>
        </w:rPr>
        <w:t xml:space="preserve"> koordynatora gminnego d</w:t>
      </w:r>
      <w:r w:rsidR="00AD0F0F" w:rsidRPr="001B5C21">
        <w:rPr>
          <w:rFonts w:ascii="Tahoma" w:hAnsi="Tahoma" w:cs="Tahoma"/>
        </w:rPr>
        <w:t>o spraw</w:t>
      </w:r>
      <w:r w:rsidR="00EE5A19" w:rsidRPr="001B5C21">
        <w:rPr>
          <w:rFonts w:ascii="Tahoma" w:hAnsi="Tahoma" w:cs="Tahoma"/>
        </w:rPr>
        <w:t xml:space="preserve"> informatyki</w:t>
      </w:r>
      <w:r w:rsidRPr="001B5C21">
        <w:rPr>
          <w:rFonts w:ascii="Tahoma" w:hAnsi="Tahoma" w:cs="Tahoma"/>
        </w:rPr>
        <w:t xml:space="preserve"> pełniona będzie do czasu zakończenia wyborów.</w:t>
      </w:r>
    </w:p>
    <w:p w14:paraId="211217AF" w14:textId="1E48153F" w:rsidR="0076159F" w:rsidRPr="001B5C21" w:rsidRDefault="00307691" w:rsidP="001B5C2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1B5C21">
        <w:rPr>
          <w:rFonts w:ascii="Tahoma" w:hAnsi="Tahoma" w:cs="Tahoma"/>
        </w:rPr>
        <w:t xml:space="preserve">Zgodnie z Uchwałą </w:t>
      </w:r>
      <w:r w:rsidR="00BE44CD" w:rsidRPr="001B5C21">
        <w:rPr>
          <w:rFonts w:ascii="Tahoma" w:hAnsi="Tahoma" w:cs="Tahoma"/>
        </w:rPr>
        <w:t>N</w:t>
      </w:r>
      <w:r w:rsidRPr="001B5C21">
        <w:rPr>
          <w:rFonts w:ascii="Tahoma" w:hAnsi="Tahoma" w:cs="Tahoma"/>
        </w:rPr>
        <w:t xml:space="preserve">r 63/2023 </w:t>
      </w:r>
      <w:r w:rsidR="00BE44CD" w:rsidRPr="001B5C21">
        <w:rPr>
          <w:rFonts w:ascii="Tahoma" w:hAnsi="Tahoma" w:cs="Tahoma"/>
        </w:rPr>
        <w:t>P</w:t>
      </w:r>
      <w:r w:rsidRPr="001B5C21">
        <w:rPr>
          <w:rFonts w:ascii="Tahoma" w:hAnsi="Tahoma" w:cs="Tahoma"/>
        </w:rPr>
        <w:t>aństwowej Komisji Wyborczej z dnia 17 sierpnia 2023</w:t>
      </w:r>
      <w:r w:rsidR="00BE44CD" w:rsidRPr="001B5C21">
        <w:rPr>
          <w:rFonts w:ascii="Tahoma" w:hAnsi="Tahoma" w:cs="Tahoma"/>
        </w:rPr>
        <w:t xml:space="preserve"> </w:t>
      </w:r>
      <w:r w:rsidRPr="001B5C21">
        <w:rPr>
          <w:rFonts w:ascii="Tahoma" w:hAnsi="Tahoma" w:cs="Tahoma"/>
        </w:rPr>
        <w:t xml:space="preserve">r. </w:t>
      </w:r>
      <w:r w:rsidR="001B5C21">
        <w:rPr>
          <w:rFonts w:ascii="Tahoma" w:hAnsi="Tahoma" w:cs="Tahoma"/>
        </w:rPr>
        <w:br/>
      </w:r>
      <w:r w:rsidRPr="001B5C21">
        <w:rPr>
          <w:rFonts w:ascii="Tahoma" w:hAnsi="Tahoma" w:cs="Tahoma"/>
        </w:rPr>
        <w:t>d</w:t>
      </w:r>
      <w:r w:rsidR="0076159F" w:rsidRPr="001B5C21">
        <w:rPr>
          <w:rFonts w:ascii="Tahoma" w:hAnsi="Tahoma" w:cs="Tahoma"/>
        </w:rPr>
        <w:t xml:space="preserve">o zadań </w:t>
      </w:r>
      <w:r w:rsidR="00EE5A19" w:rsidRPr="001B5C21">
        <w:rPr>
          <w:rFonts w:ascii="Tahoma" w:hAnsi="Tahoma" w:cs="Tahoma"/>
        </w:rPr>
        <w:t xml:space="preserve">koordynatora gminnego ds. informatyki </w:t>
      </w:r>
      <w:r w:rsidR="00ED0A44" w:rsidRPr="001B5C21">
        <w:rPr>
          <w:rFonts w:ascii="Tahoma" w:hAnsi="Tahoma" w:cs="Tahoma"/>
        </w:rPr>
        <w:t>n</w:t>
      </w:r>
      <w:r w:rsidR="0076159F" w:rsidRPr="001B5C21">
        <w:rPr>
          <w:rFonts w:ascii="Tahoma" w:hAnsi="Tahoma" w:cs="Tahoma"/>
        </w:rPr>
        <w:t>ależy:</w:t>
      </w:r>
    </w:p>
    <w:p w14:paraId="01338880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udział w szkoleniu organizowanym przez delegaturę Krajowego Biura Wyborczego, w tym z wykorzystaniem środków komunikacji elektronicznej; </w:t>
      </w:r>
    </w:p>
    <w:p w14:paraId="5E9AB209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wykonanie zadań przewidzianych w harmonogramie testu ogólnokrajowego; </w:t>
      </w:r>
    </w:p>
    <w:p w14:paraId="5CB5A6EA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przygotowanie instalacji sprzętu i oprogramowania oraz łącza do publicznej sieci przesyłania danych; </w:t>
      </w:r>
    </w:p>
    <w:p w14:paraId="2D044DFF" w14:textId="4E63CE21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przestrzeganie ustalonych zasad bezpieczeństwa, w szczególności uwierzytelniania dwuskładnikowego przy logowaniu do systemu teleinformatycznego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oraz zabezpieczenie sprzętu i systemu teleinformatycznego przed nieuprawnionym dostępem; </w:t>
      </w:r>
    </w:p>
    <w:p w14:paraId="75003941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znajomość instrukcji obsługi systemu teleinformatycznego; </w:t>
      </w:r>
    </w:p>
    <w:p w14:paraId="2369DB2C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udział we wprowadzeniu do systemu teleinformatycznego danych wyborców głosujących korespondencyjnie; </w:t>
      </w:r>
    </w:p>
    <w:p w14:paraId="59813142" w14:textId="65E7A353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udział we wprowadzeniu do systemu teleinformatycznego danych członków (kandydatów na członków) obwodowych komisji wyborczych i aktualizacja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ich składów; </w:t>
      </w:r>
    </w:p>
    <w:p w14:paraId="1C6E3A2A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lastRenderedPageBreak/>
        <w:t xml:space="preserve">udział we wprowadzaniu do systemu teleinformatycznego danych o terminach pierwszych posiedzeń oraz szkoleń obwodowych komisji wyborczych; </w:t>
      </w:r>
    </w:p>
    <w:p w14:paraId="0A28BAE7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nadzór nad operatorami informatycznej obsługi obwodowych komisji wyborczych – prowadzenie ewidencji, dystrybucja loginów i haseł oraz szkolenie; </w:t>
      </w:r>
    </w:p>
    <w:p w14:paraId="4A563CF8" w14:textId="0271911B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dystrybucja oprogramowania i plików definicyjnych z danymi wyborczymi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dla obwodów offline; </w:t>
      </w:r>
    </w:p>
    <w:p w14:paraId="7D0AD8F1" w14:textId="59D86624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zgłaszanie uwag dotyczących działania systemu teleinformatycznego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oraz meldunków o gotowości do wyborów delegaturze Krajowego Biura Wyborczego; </w:t>
      </w:r>
    </w:p>
    <w:p w14:paraId="1D11302C" w14:textId="7777777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przygotowanie szablonów formularzy protokołów głosowania w obwodzie z właściwymi danymi (wykorzystywanych jako projekty protokołów głosowania, bądź jako protokoły w sytuacji problemów z systemem teleinformatycznym); </w:t>
      </w:r>
    </w:p>
    <w:p w14:paraId="19CCEC48" w14:textId="3771C1AE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przekazanie operatorom informatycznej obsługi obwodowych komisji wyborczych nośników informatycznych, na których powinni oni zapisać pliki z protokołami głosowania w obwodzie, jeżeli nie zostaną przesłane za pomocą sieci elektronicznego przekazywania danych; </w:t>
      </w:r>
    </w:p>
    <w:p w14:paraId="530EF2D3" w14:textId="4AD9CB37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nadzór nad wprowadzaniem do systemu teleinformatycznego danych o liczbie osób ujętych w spisie wyborców oraz o liczbie kart do głosowania wydanych w trakcie głosowania (frekwencji) oraz danych z protokołów głosowania w obwodzie; </w:t>
      </w:r>
    </w:p>
    <w:p w14:paraId="56350F9A" w14:textId="5DD348CC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potwierdzenie zgodności danych elektronicznych otrzymanych z obwodowej komisji wyborczej z danymi z kopii protokołów głosowania przekazanych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przez tę obwodową komisję wyborczą; </w:t>
      </w:r>
    </w:p>
    <w:p w14:paraId="6512A741" w14:textId="0D9CA32A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 xml:space="preserve">w sytuacji awaryjnej - zapewnienie możliwości wprowadzenia danych do systemu teleinformatycznego za operatorów obwodowych komisji wyborczych, </w:t>
      </w:r>
      <w:r w:rsidR="001B5C21">
        <w:rPr>
          <w:rFonts w:ascii="Tahoma" w:hAnsi="Tahoma" w:cs="Tahoma"/>
          <w:sz w:val="22"/>
          <w:szCs w:val="22"/>
        </w:rPr>
        <w:br/>
      </w:r>
      <w:r w:rsidRPr="001B5C21">
        <w:rPr>
          <w:rFonts w:ascii="Tahoma" w:hAnsi="Tahoma" w:cs="Tahoma"/>
          <w:sz w:val="22"/>
          <w:szCs w:val="22"/>
        </w:rPr>
        <w:t xml:space="preserve">który z różnych przyczyn nie mogli tego dokonać; </w:t>
      </w:r>
    </w:p>
    <w:p w14:paraId="42A095DD" w14:textId="5C20190D" w:rsidR="00EE5A19" w:rsidRPr="001B5C21" w:rsidRDefault="00EE5A19" w:rsidP="001B5C21">
      <w:pPr>
        <w:pStyle w:val="Default"/>
        <w:numPr>
          <w:ilvl w:val="0"/>
          <w:numId w:val="7"/>
        </w:numPr>
        <w:spacing w:after="69" w:line="276" w:lineRule="auto"/>
        <w:jc w:val="both"/>
        <w:rPr>
          <w:rFonts w:ascii="Tahoma" w:hAnsi="Tahoma" w:cs="Tahoma"/>
          <w:sz w:val="22"/>
          <w:szCs w:val="22"/>
        </w:rPr>
      </w:pPr>
      <w:r w:rsidRPr="001B5C21">
        <w:rPr>
          <w:rFonts w:ascii="Tahoma" w:hAnsi="Tahoma" w:cs="Tahoma"/>
          <w:sz w:val="22"/>
          <w:szCs w:val="22"/>
        </w:rPr>
        <w:t>sygnalizowanie przewodniczącym obwodowych komisji wyborczych istotnych ostrzeżeń oraz niezgodności liczb w protokołach głosowania w obwodzie.</w:t>
      </w:r>
    </w:p>
    <w:p w14:paraId="78ECEC4A" w14:textId="77777777" w:rsidR="00EE5A19" w:rsidRPr="001B5C21" w:rsidRDefault="00EE5A19" w:rsidP="001B5C21">
      <w:pPr>
        <w:spacing w:line="276" w:lineRule="auto"/>
        <w:jc w:val="center"/>
        <w:rPr>
          <w:rFonts w:ascii="Tahoma" w:hAnsi="Tahoma" w:cs="Tahoma"/>
        </w:rPr>
      </w:pPr>
    </w:p>
    <w:p w14:paraId="24391594" w14:textId="4A30A5DF" w:rsidR="0076159F" w:rsidRPr="001B5C21" w:rsidRDefault="0076159F" w:rsidP="001B5C21">
      <w:pPr>
        <w:spacing w:line="276" w:lineRule="auto"/>
        <w:jc w:val="center"/>
        <w:rPr>
          <w:rFonts w:ascii="Tahoma" w:hAnsi="Tahoma" w:cs="Tahoma"/>
          <w:b/>
        </w:rPr>
      </w:pPr>
      <w:r w:rsidRPr="001B5C21">
        <w:rPr>
          <w:rFonts w:ascii="Tahoma" w:hAnsi="Tahoma" w:cs="Tahoma"/>
          <w:b/>
        </w:rPr>
        <w:t>§</w:t>
      </w:r>
      <w:r w:rsidR="001B5C21" w:rsidRPr="001B5C21">
        <w:rPr>
          <w:rFonts w:ascii="Tahoma" w:hAnsi="Tahoma" w:cs="Tahoma"/>
          <w:b/>
        </w:rPr>
        <w:t xml:space="preserve"> </w:t>
      </w:r>
      <w:r w:rsidRPr="001B5C21">
        <w:rPr>
          <w:rFonts w:ascii="Tahoma" w:hAnsi="Tahoma" w:cs="Tahoma"/>
          <w:b/>
        </w:rPr>
        <w:t>3</w:t>
      </w:r>
    </w:p>
    <w:p w14:paraId="34757B01" w14:textId="08693C88" w:rsidR="001B5C21" w:rsidRDefault="00F95675" w:rsidP="001B5C21">
      <w:pPr>
        <w:spacing w:line="276" w:lineRule="auto"/>
        <w:rPr>
          <w:rFonts w:ascii="Tahoma" w:hAnsi="Tahoma" w:cs="Tahoma"/>
        </w:rPr>
      </w:pPr>
      <w:r w:rsidRPr="001B5C21">
        <w:rPr>
          <w:rFonts w:ascii="Tahoma" w:hAnsi="Tahoma" w:cs="Tahoma"/>
        </w:rPr>
        <w:t xml:space="preserve">Zarządzenie wchodzi w życie z dniem </w:t>
      </w:r>
      <w:r w:rsidR="00307691" w:rsidRPr="001B5C21">
        <w:rPr>
          <w:rFonts w:ascii="Tahoma" w:hAnsi="Tahoma" w:cs="Tahoma"/>
        </w:rPr>
        <w:t>podpisania</w:t>
      </w:r>
      <w:r w:rsidRPr="001B5C21">
        <w:rPr>
          <w:rFonts w:ascii="Tahoma" w:hAnsi="Tahoma" w:cs="Tahoma"/>
        </w:rPr>
        <w:t>.</w:t>
      </w:r>
    </w:p>
    <w:p w14:paraId="47C8E73C" w14:textId="77777777" w:rsidR="00777C63" w:rsidRDefault="00777C63" w:rsidP="001B5C21">
      <w:pPr>
        <w:spacing w:line="276" w:lineRule="auto"/>
        <w:rPr>
          <w:rFonts w:ascii="Tahoma" w:hAnsi="Tahoma" w:cs="Tahoma"/>
        </w:rPr>
      </w:pPr>
    </w:p>
    <w:p w14:paraId="70416B70" w14:textId="77777777" w:rsidR="00777C63" w:rsidRDefault="00777C63" w:rsidP="00777C63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14:paraId="63F350A2" w14:textId="20D6B800" w:rsidR="00AA4739" w:rsidRPr="001B5C21" w:rsidRDefault="00777C63" w:rsidP="00777C63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  <w:bookmarkStart w:id="1" w:name="_GoBack"/>
      <w:bookmarkEnd w:id="1"/>
    </w:p>
    <w:p w14:paraId="54160565" w14:textId="0758DB61" w:rsidR="00AA4739" w:rsidRPr="001B5C21" w:rsidRDefault="00AA4739" w:rsidP="001B5C21">
      <w:pPr>
        <w:spacing w:line="276" w:lineRule="auto"/>
        <w:rPr>
          <w:rFonts w:ascii="Tahoma" w:hAnsi="Tahoma" w:cs="Tahoma"/>
        </w:rPr>
      </w:pPr>
    </w:p>
    <w:sectPr w:rsidR="00AA4739" w:rsidRPr="001B5C21" w:rsidSect="00BE44C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D8BE9" w14:textId="77777777" w:rsidR="001148EF" w:rsidRDefault="001148EF" w:rsidP="005348C9">
      <w:pPr>
        <w:spacing w:after="0" w:line="240" w:lineRule="auto"/>
      </w:pPr>
      <w:r>
        <w:separator/>
      </w:r>
    </w:p>
  </w:endnote>
  <w:endnote w:type="continuationSeparator" w:id="0">
    <w:p w14:paraId="6C18942A" w14:textId="77777777" w:rsidR="001148EF" w:rsidRDefault="001148EF" w:rsidP="00534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D45E9" w14:textId="77777777" w:rsidR="001148EF" w:rsidRDefault="001148EF" w:rsidP="005348C9">
      <w:pPr>
        <w:spacing w:after="0" w:line="240" w:lineRule="auto"/>
      </w:pPr>
      <w:r>
        <w:separator/>
      </w:r>
    </w:p>
  </w:footnote>
  <w:footnote w:type="continuationSeparator" w:id="0">
    <w:p w14:paraId="7D85DA65" w14:textId="77777777" w:rsidR="001148EF" w:rsidRDefault="001148EF" w:rsidP="00534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8059A"/>
    <w:multiLevelType w:val="hybridMultilevel"/>
    <w:tmpl w:val="0F60346A"/>
    <w:lvl w:ilvl="0" w:tplc="13DA08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C3333"/>
    <w:multiLevelType w:val="hybridMultilevel"/>
    <w:tmpl w:val="EF6A3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37C6B"/>
    <w:multiLevelType w:val="hybridMultilevel"/>
    <w:tmpl w:val="7F4A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30B33"/>
    <w:multiLevelType w:val="hybridMultilevel"/>
    <w:tmpl w:val="CB7028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6B11D2"/>
    <w:multiLevelType w:val="hybridMultilevel"/>
    <w:tmpl w:val="0D584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03CBB"/>
    <w:multiLevelType w:val="hybridMultilevel"/>
    <w:tmpl w:val="1C262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6CE137EF"/>
    <w:multiLevelType w:val="hybridMultilevel"/>
    <w:tmpl w:val="3E941B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DFF"/>
    <w:rsid w:val="001148EF"/>
    <w:rsid w:val="001B5C21"/>
    <w:rsid w:val="00307691"/>
    <w:rsid w:val="004C37DE"/>
    <w:rsid w:val="005348C9"/>
    <w:rsid w:val="00595907"/>
    <w:rsid w:val="006774B6"/>
    <w:rsid w:val="006D06EC"/>
    <w:rsid w:val="0076159F"/>
    <w:rsid w:val="00777C63"/>
    <w:rsid w:val="007E7AF9"/>
    <w:rsid w:val="00830F8C"/>
    <w:rsid w:val="00883DFF"/>
    <w:rsid w:val="00A75D67"/>
    <w:rsid w:val="00AA4739"/>
    <w:rsid w:val="00AD0F0F"/>
    <w:rsid w:val="00B823B6"/>
    <w:rsid w:val="00BE44CD"/>
    <w:rsid w:val="00C76D25"/>
    <w:rsid w:val="00CA58F7"/>
    <w:rsid w:val="00D1785E"/>
    <w:rsid w:val="00ED0A44"/>
    <w:rsid w:val="00EE5A19"/>
    <w:rsid w:val="00F9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731B"/>
  <w15:chartTrackingRefBased/>
  <w15:docId w15:val="{BB9AB266-529A-472A-956A-29123ADF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159F"/>
  </w:style>
  <w:style w:type="paragraph" w:styleId="Nagwek1">
    <w:name w:val="heading 1"/>
    <w:basedOn w:val="Normalny"/>
    <w:next w:val="Normalny"/>
    <w:link w:val="Nagwek1Znak"/>
    <w:uiPriority w:val="9"/>
    <w:qFormat/>
    <w:rsid w:val="001B5C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5A19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15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4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48C9"/>
  </w:style>
  <w:style w:type="paragraph" w:styleId="Stopka">
    <w:name w:val="footer"/>
    <w:basedOn w:val="Normalny"/>
    <w:link w:val="StopkaZnak"/>
    <w:uiPriority w:val="99"/>
    <w:unhideWhenUsed/>
    <w:rsid w:val="00534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48C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EE5A19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semiHidden/>
    <w:rsid w:val="00EE5A19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E5A19"/>
    <w:rPr>
      <w:rFonts w:ascii="Arial" w:eastAsia="Times New Roman" w:hAnsi="Arial" w:cs="Times New Roman"/>
      <w:sz w:val="24"/>
      <w:szCs w:val="20"/>
    </w:rPr>
  </w:style>
  <w:style w:type="character" w:styleId="Hipercze">
    <w:name w:val="Hyperlink"/>
    <w:uiPriority w:val="99"/>
    <w:semiHidden/>
    <w:unhideWhenUsed/>
    <w:rsid w:val="00EE5A19"/>
    <w:rPr>
      <w:color w:val="0000FF"/>
      <w:u w:val="single"/>
    </w:rPr>
  </w:style>
  <w:style w:type="paragraph" w:customStyle="1" w:styleId="Default">
    <w:name w:val="Default"/>
    <w:rsid w:val="00EE5A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B5C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qFormat/>
    <w:rsid w:val="001B5C21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5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5C2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7C63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0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</dc:creator>
  <cp:keywords/>
  <dc:description/>
  <cp:lastModifiedBy>Katarzyna Skibińska</cp:lastModifiedBy>
  <cp:revision>3</cp:revision>
  <cp:lastPrinted>2023-09-13T07:38:00Z</cp:lastPrinted>
  <dcterms:created xsi:type="dcterms:W3CDTF">2023-09-14T12:49:00Z</dcterms:created>
  <dcterms:modified xsi:type="dcterms:W3CDTF">2023-09-14T12:49:00Z</dcterms:modified>
</cp:coreProperties>
</file>