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60A7" w:rsidRPr="004C3085" w:rsidRDefault="00275434" w:rsidP="004A60A7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 xml:space="preserve">Informujemy, że </w:t>
      </w:r>
      <w:r w:rsidR="004A60A7" w:rsidRPr="004C3085">
        <w:rPr>
          <w:rFonts w:eastAsia="Times New Roman" w:cstheme="minorHAnsi"/>
          <w:b/>
          <w:bCs/>
          <w:lang w:eastAsia="pl-PL"/>
        </w:rPr>
        <w:t>Prezydent</w:t>
      </w:r>
      <w:r w:rsidR="004A60A7" w:rsidRPr="004A60A7">
        <w:rPr>
          <w:rFonts w:eastAsia="Times New Roman" w:cstheme="minorHAnsi"/>
          <w:b/>
          <w:bCs/>
          <w:lang w:eastAsia="pl-PL"/>
        </w:rPr>
        <w:t xml:space="preserve"> Miasta Legnicy </w:t>
      </w:r>
      <w:r>
        <w:rPr>
          <w:rFonts w:eastAsia="Times New Roman" w:cstheme="minorHAnsi"/>
          <w:b/>
          <w:bCs/>
          <w:lang w:eastAsia="pl-PL"/>
        </w:rPr>
        <w:t>prowadzi postępowanie</w:t>
      </w:r>
      <w:bookmarkStart w:id="0" w:name="_GoBack"/>
      <w:bookmarkEnd w:id="0"/>
      <w:r w:rsidR="004A60A7" w:rsidRPr="004A60A7">
        <w:rPr>
          <w:rFonts w:eastAsia="Times New Roman" w:cstheme="minorHAnsi"/>
          <w:b/>
          <w:bCs/>
          <w:lang w:eastAsia="pl-PL"/>
        </w:rPr>
        <w:t xml:space="preserve"> z udziałem społeczeństwa dla projektu dokumentu „Plan Zrównoważonej Mobilności Miejskiej Legnicko – Głogowskiego Obszaru Funkcjonalnego 2030 z perspektywą do 2040 - elementy” wraz z Prognozą oddziaływania na środowisko</w:t>
      </w:r>
      <w:r w:rsidR="004A60A7" w:rsidRPr="004C3085">
        <w:rPr>
          <w:rFonts w:eastAsia="Times New Roman" w:cstheme="minorHAnsi"/>
          <w:b/>
          <w:bCs/>
          <w:lang w:eastAsia="pl-PL"/>
        </w:rPr>
        <w:t>.</w:t>
      </w:r>
    </w:p>
    <w:p w:rsidR="004A60A7" w:rsidRPr="004C3085" w:rsidRDefault="004A60A7" w:rsidP="004A60A7">
      <w:pPr>
        <w:spacing w:after="0" w:line="240" w:lineRule="auto"/>
        <w:outlineLvl w:val="1"/>
        <w:rPr>
          <w:rFonts w:eastAsia="Times New Roman" w:cstheme="minorHAnsi"/>
          <w:bCs/>
          <w:lang w:eastAsia="pl-PL"/>
        </w:rPr>
      </w:pPr>
      <w:r w:rsidRPr="004C3085">
        <w:rPr>
          <w:rFonts w:eastAsia="Times New Roman" w:cstheme="minorHAnsi"/>
          <w:bCs/>
          <w:lang w:eastAsia="pl-PL"/>
        </w:rPr>
        <w:t>Plan Zrównoważonej Mobilności Miejskiej Legnicko-Głogowskiego Obszaru Funkcjonalnego 2030,</w:t>
      </w:r>
    </w:p>
    <w:p w:rsidR="004A60A7" w:rsidRPr="004C3085" w:rsidRDefault="004A60A7" w:rsidP="004A60A7">
      <w:pPr>
        <w:spacing w:after="0" w:line="240" w:lineRule="auto"/>
        <w:outlineLvl w:val="1"/>
        <w:rPr>
          <w:rFonts w:eastAsia="Times New Roman" w:cstheme="minorHAnsi"/>
          <w:bCs/>
          <w:lang w:eastAsia="pl-PL"/>
        </w:rPr>
      </w:pPr>
      <w:r w:rsidRPr="004C3085">
        <w:rPr>
          <w:rFonts w:eastAsia="Times New Roman" w:cstheme="minorHAnsi"/>
          <w:bCs/>
          <w:lang w:eastAsia="pl-PL"/>
        </w:rPr>
        <w:t>z perspektywą 2040 - elementy (SUMP LGOF)</w:t>
      </w:r>
      <w:r w:rsidR="005833D5" w:rsidRPr="004C3085">
        <w:rPr>
          <w:rFonts w:eastAsia="Times New Roman" w:cstheme="minorHAnsi"/>
          <w:bCs/>
          <w:lang w:eastAsia="pl-PL"/>
        </w:rPr>
        <w:t xml:space="preserve"> został opracowany dla </w:t>
      </w:r>
      <w:r w:rsidRPr="004C3085">
        <w:rPr>
          <w:rFonts w:eastAsia="Times New Roman" w:cstheme="minorHAnsi"/>
          <w:bCs/>
          <w:lang w:eastAsia="pl-PL"/>
        </w:rPr>
        <w:t>35 jednostek samorządu terytorialnego Legnicko-Głogowskiego Obszaru</w:t>
      </w:r>
      <w:r w:rsidR="005833D5" w:rsidRPr="004C3085">
        <w:rPr>
          <w:rFonts w:eastAsia="Times New Roman" w:cstheme="minorHAnsi"/>
          <w:bCs/>
          <w:lang w:eastAsia="pl-PL"/>
        </w:rPr>
        <w:t xml:space="preserve"> Funkcjonalnego (</w:t>
      </w:r>
      <w:r w:rsidRPr="004C3085">
        <w:rPr>
          <w:rFonts w:eastAsia="Times New Roman" w:cstheme="minorHAnsi"/>
          <w:bCs/>
          <w:lang w:eastAsia="pl-PL"/>
        </w:rPr>
        <w:t>LGOF), tj. 30 Gmin:</w:t>
      </w:r>
    </w:p>
    <w:p w:rsidR="005833D5" w:rsidRPr="004C3085" w:rsidRDefault="004A60A7" w:rsidP="004A60A7">
      <w:pPr>
        <w:pStyle w:val="Akapitzlist"/>
        <w:numPr>
          <w:ilvl w:val="0"/>
          <w:numId w:val="1"/>
        </w:numPr>
        <w:spacing w:after="0" w:line="240" w:lineRule="auto"/>
        <w:outlineLvl w:val="1"/>
        <w:rPr>
          <w:rFonts w:eastAsia="Times New Roman" w:cstheme="minorHAnsi"/>
          <w:bCs/>
          <w:lang w:eastAsia="pl-PL"/>
        </w:rPr>
      </w:pPr>
      <w:r w:rsidRPr="004C3085">
        <w:rPr>
          <w:rFonts w:eastAsia="Times New Roman" w:cstheme="minorHAnsi"/>
          <w:bCs/>
          <w:lang w:eastAsia="pl-PL"/>
        </w:rPr>
        <w:t>4 gmin miejskich: Legnica, Chojnów, Głogów i Lubin,</w:t>
      </w:r>
    </w:p>
    <w:p w:rsidR="005833D5" w:rsidRPr="004C3085" w:rsidRDefault="004A60A7" w:rsidP="004A60A7">
      <w:pPr>
        <w:pStyle w:val="Akapitzlist"/>
        <w:numPr>
          <w:ilvl w:val="0"/>
          <w:numId w:val="1"/>
        </w:numPr>
        <w:spacing w:after="0" w:line="240" w:lineRule="auto"/>
        <w:outlineLvl w:val="1"/>
        <w:rPr>
          <w:rFonts w:eastAsia="Times New Roman" w:cstheme="minorHAnsi"/>
          <w:bCs/>
          <w:lang w:eastAsia="pl-PL"/>
        </w:rPr>
      </w:pPr>
      <w:r w:rsidRPr="004C3085">
        <w:rPr>
          <w:rFonts w:eastAsia="Times New Roman" w:cstheme="minorHAnsi"/>
          <w:bCs/>
          <w:lang w:eastAsia="pl-PL"/>
        </w:rPr>
        <w:t>7 gmin miejsko-wiejskich: Chocianów, Góra, Polkowice, Prochowice, Przemków, Ścinawa i Wąsosz,</w:t>
      </w:r>
    </w:p>
    <w:p w:rsidR="005833D5" w:rsidRPr="004C3085" w:rsidRDefault="004A60A7" w:rsidP="004A60A7">
      <w:pPr>
        <w:pStyle w:val="Akapitzlist"/>
        <w:numPr>
          <w:ilvl w:val="0"/>
          <w:numId w:val="1"/>
        </w:numPr>
        <w:spacing w:after="0" w:line="240" w:lineRule="auto"/>
        <w:outlineLvl w:val="1"/>
        <w:rPr>
          <w:rFonts w:eastAsia="Times New Roman" w:cstheme="minorHAnsi"/>
          <w:bCs/>
          <w:lang w:eastAsia="pl-PL"/>
        </w:rPr>
      </w:pPr>
      <w:r w:rsidRPr="004C3085">
        <w:rPr>
          <w:rFonts w:eastAsia="Times New Roman" w:cstheme="minorHAnsi"/>
          <w:bCs/>
          <w:lang w:eastAsia="pl-PL"/>
        </w:rPr>
        <w:t>19 gmin wiejskich: Chojnów, Gaworzyce, Głogów, Grębocice, Jemielno, Jerzmanowa, Kotla,</w:t>
      </w:r>
      <w:r w:rsidR="005833D5" w:rsidRPr="004C3085">
        <w:rPr>
          <w:rFonts w:eastAsia="Times New Roman" w:cstheme="minorHAnsi"/>
          <w:bCs/>
          <w:lang w:eastAsia="pl-PL"/>
        </w:rPr>
        <w:t xml:space="preserve"> </w:t>
      </w:r>
      <w:r w:rsidRPr="004C3085">
        <w:rPr>
          <w:rFonts w:eastAsia="Times New Roman" w:cstheme="minorHAnsi"/>
          <w:bCs/>
          <w:lang w:eastAsia="pl-PL"/>
        </w:rPr>
        <w:t>Krotoszyce, Kunice, Legnickie Pole, Lubin, Męcinka, Miłkowice, Niechlów, Pęcław, Radwanice, Rudna,</w:t>
      </w:r>
      <w:r w:rsidR="005833D5" w:rsidRPr="004C3085">
        <w:rPr>
          <w:rFonts w:eastAsia="Times New Roman" w:cstheme="minorHAnsi"/>
          <w:bCs/>
          <w:lang w:eastAsia="pl-PL"/>
        </w:rPr>
        <w:t xml:space="preserve"> </w:t>
      </w:r>
      <w:r w:rsidRPr="004C3085">
        <w:rPr>
          <w:rFonts w:eastAsia="Times New Roman" w:cstheme="minorHAnsi"/>
          <w:bCs/>
          <w:lang w:eastAsia="pl-PL"/>
        </w:rPr>
        <w:t>Ruja i Żukowice,</w:t>
      </w:r>
      <w:r w:rsidRPr="004C3085">
        <w:rPr>
          <w:rFonts w:cstheme="minorHAnsi"/>
        </w:rPr>
        <w:t xml:space="preserve"> </w:t>
      </w:r>
      <w:r w:rsidRPr="004C3085">
        <w:rPr>
          <w:rFonts w:eastAsia="Times New Roman" w:cstheme="minorHAnsi"/>
          <w:bCs/>
          <w:lang w:eastAsia="pl-PL"/>
        </w:rPr>
        <w:t>oraz do 5 Powiatów LGOF:</w:t>
      </w:r>
    </w:p>
    <w:p w:rsidR="005833D5" w:rsidRPr="004C3085" w:rsidRDefault="005833D5" w:rsidP="005833D5">
      <w:pPr>
        <w:spacing w:after="0" w:line="240" w:lineRule="auto"/>
        <w:outlineLvl w:val="1"/>
        <w:rPr>
          <w:rFonts w:eastAsia="Times New Roman" w:cstheme="minorHAnsi"/>
          <w:bCs/>
          <w:lang w:eastAsia="pl-PL"/>
        </w:rPr>
      </w:pPr>
      <w:r w:rsidRPr="004C3085">
        <w:rPr>
          <w:rFonts w:eastAsia="Times New Roman" w:cstheme="minorHAnsi"/>
          <w:bCs/>
          <w:lang w:eastAsia="pl-PL"/>
        </w:rPr>
        <w:t>oraz 5 powiatów:</w:t>
      </w:r>
    </w:p>
    <w:p w:rsidR="004A60A7" w:rsidRPr="004C3085" w:rsidRDefault="005833D5" w:rsidP="005833D5">
      <w:pPr>
        <w:pStyle w:val="Akapitzlist"/>
        <w:numPr>
          <w:ilvl w:val="0"/>
          <w:numId w:val="2"/>
        </w:numPr>
        <w:spacing w:after="0" w:line="240" w:lineRule="auto"/>
        <w:outlineLvl w:val="1"/>
        <w:rPr>
          <w:rFonts w:eastAsia="Times New Roman" w:cstheme="minorHAnsi"/>
          <w:bCs/>
          <w:lang w:eastAsia="pl-PL"/>
        </w:rPr>
      </w:pPr>
      <w:r w:rsidRPr="004C3085">
        <w:rPr>
          <w:rFonts w:eastAsia="Times New Roman" w:cstheme="minorHAnsi"/>
          <w:bCs/>
          <w:lang w:eastAsia="pl-PL"/>
        </w:rPr>
        <w:t>g</w:t>
      </w:r>
      <w:r w:rsidR="004A60A7" w:rsidRPr="004C3085">
        <w:rPr>
          <w:rFonts w:eastAsia="Times New Roman" w:cstheme="minorHAnsi"/>
          <w:bCs/>
          <w:lang w:eastAsia="pl-PL"/>
        </w:rPr>
        <w:t xml:space="preserve">łogowski, </w:t>
      </w:r>
      <w:r w:rsidRPr="004C3085">
        <w:rPr>
          <w:rFonts w:eastAsia="Times New Roman" w:cstheme="minorHAnsi"/>
          <w:bCs/>
          <w:lang w:eastAsia="pl-PL"/>
        </w:rPr>
        <w:t>g</w:t>
      </w:r>
      <w:r w:rsidR="004A60A7" w:rsidRPr="004C3085">
        <w:rPr>
          <w:rFonts w:eastAsia="Times New Roman" w:cstheme="minorHAnsi"/>
          <w:bCs/>
          <w:lang w:eastAsia="pl-PL"/>
        </w:rPr>
        <w:t xml:space="preserve">órowski, </w:t>
      </w:r>
      <w:r w:rsidRPr="004C3085">
        <w:rPr>
          <w:rFonts w:eastAsia="Times New Roman" w:cstheme="minorHAnsi"/>
          <w:bCs/>
          <w:lang w:eastAsia="pl-PL"/>
        </w:rPr>
        <w:t>l</w:t>
      </w:r>
      <w:r w:rsidR="004A60A7" w:rsidRPr="004C3085">
        <w:rPr>
          <w:rFonts w:eastAsia="Times New Roman" w:cstheme="minorHAnsi"/>
          <w:bCs/>
          <w:lang w:eastAsia="pl-PL"/>
        </w:rPr>
        <w:t xml:space="preserve">egnicki, </w:t>
      </w:r>
      <w:r w:rsidRPr="004C3085">
        <w:rPr>
          <w:rFonts w:eastAsia="Times New Roman" w:cstheme="minorHAnsi"/>
          <w:bCs/>
          <w:lang w:eastAsia="pl-PL"/>
        </w:rPr>
        <w:t>p</w:t>
      </w:r>
      <w:r w:rsidR="004A60A7" w:rsidRPr="004C3085">
        <w:rPr>
          <w:rFonts w:eastAsia="Times New Roman" w:cstheme="minorHAnsi"/>
          <w:bCs/>
          <w:lang w:eastAsia="pl-PL"/>
        </w:rPr>
        <w:t xml:space="preserve">olkowicki i </w:t>
      </w:r>
      <w:r w:rsidRPr="004C3085">
        <w:rPr>
          <w:rFonts w:eastAsia="Times New Roman" w:cstheme="minorHAnsi"/>
          <w:bCs/>
          <w:lang w:eastAsia="pl-PL"/>
        </w:rPr>
        <w:t>l</w:t>
      </w:r>
      <w:r w:rsidR="004A60A7" w:rsidRPr="004C3085">
        <w:rPr>
          <w:rFonts w:eastAsia="Times New Roman" w:cstheme="minorHAnsi"/>
          <w:bCs/>
          <w:lang w:eastAsia="pl-PL"/>
        </w:rPr>
        <w:t>ubiński</w:t>
      </w:r>
      <w:r w:rsidRPr="004C3085">
        <w:rPr>
          <w:rFonts w:eastAsia="Times New Roman" w:cstheme="minorHAnsi"/>
          <w:bCs/>
          <w:lang w:eastAsia="pl-PL"/>
        </w:rPr>
        <w:t>.</w:t>
      </w:r>
    </w:p>
    <w:p w:rsidR="00540668" w:rsidRDefault="00540668" w:rsidP="005833D5">
      <w:pPr>
        <w:spacing w:after="0" w:line="240" w:lineRule="auto"/>
        <w:outlineLvl w:val="1"/>
        <w:rPr>
          <w:rFonts w:eastAsia="Times New Roman" w:cstheme="minorHAnsi"/>
          <w:bCs/>
          <w:lang w:eastAsia="pl-PL"/>
        </w:rPr>
      </w:pPr>
    </w:p>
    <w:p w:rsidR="004A60A7" w:rsidRPr="004C3085" w:rsidRDefault="005833D5" w:rsidP="005833D5">
      <w:pPr>
        <w:spacing w:after="0" w:line="240" w:lineRule="auto"/>
        <w:outlineLvl w:val="1"/>
        <w:rPr>
          <w:rFonts w:cstheme="minorHAnsi"/>
        </w:rPr>
      </w:pPr>
      <w:r w:rsidRPr="004C3085">
        <w:rPr>
          <w:rFonts w:eastAsia="Times New Roman" w:cstheme="minorHAnsi"/>
          <w:bCs/>
          <w:lang w:eastAsia="pl-PL"/>
        </w:rPr>
        <w:t xml:space="preserve">Jego celem jest wyznaczenie kierunków działań odpowiadających </w:t>
      </w:r>
      <w:proofErr w:type="spellStart"/>
      <w:r w:rsidRPr="004C3085">
        <w:rPr>
          <w:rFonts w:cstheme="minorHAnsi"/>
        </w:rPr>
        <w:t>zachowaniom</w:t>
      </w:r>
      <w:proofErr w:type="spellEnd"/>
      <w:r w:rsidRPr="004C3085">
        <w:rPr>
          <w:rFonts w:cstheme="minorHAnsi"/>
        </w:rPr>
        <w:t xml:space="preserve"> i oczekiwaniom </w:t>
      </w:r>
      <w:r w:rsidR="004A60A7" w:rsidRPr="004C3085">
        <w:rPr>
          <w:rFonts w:cstheme="minorHAnsi"/>
        </w:rPr>
        <w:t xml:space="preserve">mieszkańców </w:t>
      </w:r>
      <w:r w:rsidRPr="004C3085">
        <w:rPr>
          <w:rFonts w:cstheme="minorHAnsi"/>
        </w:rPr>
        <w:t xml:space="preserve">w zakresie </w:t>
      </w:r>
      <w:r w:rsidR="004A60A7" w:rsidRPr="004C3085">
        <w:rPr>
          <w:rFonts w:cstheme="minorHAnsi"/>
        </w:rPr>
        <w:t>przemi</w:t>
      </w:r>
      <w:r w:rsidRPr="004C3085">
        <w:rPr>
          <w:rFonts w:cstheme="minorHAnsi"/>
        </w:rPr>
        <w:t xml:space="preserve">eszczania się po obszarze LGOF, w szczególności w zakresie rozwiązań transportu zbiorowego (autobusowego i kolejowego) oraz pieszo-rowerowego. Stąd też Plan koncentruje się </w:t>
      </w:r>
      <w:r w:rsidR="008A3FCE" w:rsidRPr="004C3085">
        <w:rPr>
          <w:rFonts w:cstheme="minorHAnsi"/>
        </w:rPr>
        <w:t xml:space="preserve">m.in. </w:t>
      </w:r>
      <w:r w:rsidRPr="004C3085">
        <w:rPr>
          <w:rFonts w:cstheme="minorHAnsi"/>
        </w:rPr>
        <w:t>na zagadnieniach związanych z:</w:t>
      </w:r>
    </w:p>
    <w:p w:rsidR="008A3FCE" w:rsidRPr="004C3085" w:rsidRDefault="004A60A7" w:rsidP="004A60A7">
      <w:pPr>
        <w:pStyle w:val="Akapitzlist"/>
        <w:numPr>
          <w:ilvl w:val="0"/>
          <w:numId w:val="2"/>
        </w:numPr>
        <w:spacing w:after="0" w:line="240" w:lineRule="auto"/>
        <w:rPr>
          <w:rFonts w:cstheme="minorHAnsi"/>
        </w:rPr>
      </w:pPr>
      <w:r w:rsidRPr="004C3085">
        <w:rPr>
          <w:rFonts w:cstheme="minorHAnsi"/>
        </w:rPr>
        <w:t>popraw</w:t>
      </w:r>
      <w:r w:rsidR="005833D5" w:rsidRPr="004C3085">
        <w:rPr>
          <w:rFonts w:cstheme="minorHAnsi"/>
        </w:rPr>
        <w:t>ą spójności i zwiększeniem</w:t>
      </w:r>
      <w:r w:rsidRPr="004C3085">
        <w:rPr>
          <w:rFonts w:cstheme="minorHAnsi"/>
        </w:rPr>
        <w:t xml:space="preserve"> dostępności do linii autobusowych i kolejowych </w:t>
      </w:r>
      <w:r w:rsidR="005833D5" w:rsidRPr="004C3085">
        <w:rPr>
          <w:rFonts w:cstheme="minorHAnsi"/>
        </w:rPr>
        <w:t>publicznego transportu zbiorowego</w:t>
      </w:r>
      <w:r w:rsidR="008A3FCE" w:rsidRPr="004C3085">
        <w:rPr>
          <w:rFonts w:cstheme="minorHAnsi"/>
        </w:rPr>
        <w:t>;</w:t>
      </w:r>
    </w:p>
    <w:p w:rsidR="008A3FCE" w:rsidRPr="004C3085" w:rsidRDefault="008A3FCE" w:rsidP="004A60A7">
      <w:pPr>
        <w:pStyle w:val="Akapitzlist"/>
        <w:numPr>
          <w:ilvl w:val="0"/>
          <w:numId w:val="2"/>
        </w:numPr>
        <w:spacing w:after="0" w:line="240" w:lineRule="auto"/>
        <w:rPr>
          <w:rFonts w:cstheme="minorHAnsi"/>
        </w:rPr>
      </w:pPr>
      <w:r w:rsidRPr="004C3085">
        <w:rPr>
          <w:rFonts w:cstheme="minorHAnsi"/>
        </w:rPr>
        <w:t>poprawą</w:t>
      </w:r>
      <w:r w:rsidR="004A60A7" w:rsidRPr="004C3085">
        <w:rPr>
          <w:rFonts w:cstheme="minorHAnsi"/>
        </w:rPr>
        <w:t xml:space="preserve"> bezpieczeństwa w ruchu drogowym wszystkich jego uczestników,</w:t>
      </w:r>
    </w:p>
    <w:p w:rsidR="008A3FCE" w:rsidRPr="004C3085" w:rsidRDefault="008A3FCE" w:rsidP="004A60A7">
      <w:pPr>
        <w:pStyle w:val="Akapitzlist"/>
        <w:numPr>
          <w:ilvl w:val="0"/>
          <w:numId w:val="2"/>
        </w:numPr>
        <w:spacing w:after="0" w:line="240" w:lineRule="auto"/>
        <w:rPr>
          <w:rFonts w:cstheme="minorHAnsi"/>
        </w:rPr>
      </w:pPr>
      <w:r w:rsidRPr="004C3085">
        <w:rPr>
          <w:rFonts w:cstheme="minorHAnsi"/>
        </w:rPr>
        <w:t>ograniczaniem</w:t>
      </w:r>
      <w:r w:rsidR="004A60A7" w:rsidRPr="004C3085">
        <w:rPr>
          <w:rFonts w:cstheme="minorHAnsi"/>
        </w:rPr>
        <w:t xml:space="preserve"> negatywnego wpływu transportu drogowego n</w:t>
      </w:r>
      <w:r w:rsidRPr="004C3085">
        <w:rPr>
          <w:rFonts w:cstheme="minorHAnsi"/>
        </w:rPr>
        <w:t>a klimat i środowisko naturalne;</w:t>
      </w:r>
    </w:p>
    <w:p w:rsidR="008A3FCE" w:rsidRPr="004C3085" w:rsidRDefault="008A3FCE" w:rsidP="004A60A7">
      <w:pPr>
        <w:pStyle w:val="Akapitzlist"/>
        <w:numPr>
          <w:ilvl w:val="0"/>
          <w:numId w:val="2"/>
        </w:numPr>
        <w:spacing w:after="0" w:line="240" w:lineRule="auto"/>
        <w:rPr>
          <w:rFonts w:cstheme="minorHAnsi"/>
        </w:rPr>
      </w:pPr>
      <w:r w:rsidRPr="004C3085">
        <w:rPr>
          <w:rFonts w:cstheme="minorHAnsi"/>
        </w:rPr>
        <w:t xml:space="preserve">nadaniem priorytetu dla </w:t>
      </w:r>
      <w:r w:rsidR="004A60A7" w:rsidRPr="004C3085">
        <w:rPr>
          <w:rFonts w:cstheme="minorHAnsi"/>
        </w:rPr>
        <w:t xml:space="preserve"> transport</w:t>
      </w:r>
      <w:r w:rsidRPr="004C3085">
        <w:rPr>
          <w:rFonts w:cstheme="minorHAnsi"/>
        </w:rPr>
        <w:t>u zbiorowego i mobilności aktywnej mieszkańców w planowaniu przestrzennym.</w:t>
      </w:r>
    </w:p>
    <w:p w:rsidR="008A3FCE" w:rsidRPr="004C3085" w:rsidRDefault="008A3FCE" w:rsidP="008A3FCE">
      <w:pPr>
        <w:spacing w:after="0" w:line="240" w:lineRule="auto"/>
        <w:rPr>
          <w:rFonts w:cstheme="minorHAnsi"/>
        </w:rPr>
      </w:pPr>
      <w:r w:rsidRPr="004C3085">
        <w:rPr>
          <w:rFonts w:cstheme="minorHAnsi"/>
        </w:rPr>
        <w:t>Zachęcamy do zapoznania się z treścią Planu, jak i opracowanej dla niego Prognozy oddziaływania na środowisko. Szczegółowe informacje, w tym sposób i termin składania uwag i wniosków znajdą Państwo pod następującym adresem:</w:t>
      </w:r>
    </w:p>
    <w:p w:rsidR="008A3FCE" w:rsidRPr="004C3085" w:rsidRDefault="008A3FCE" w:rsidP="008A3FCE">
      <w:pPr>
        <w:spacing w:after="0" w:line="240" w:lineRule="auto"/>
        <w:rPr>
          <w:rFonts w:cstheme="minorHAnsi"/>
        </w:rPr>
      </w:pPr>
      <w:r w:rsidRPr="004C3085">
        <w:rPr>
          <w:rFonts w:cstheme="minorHAnsi"/>
        </w:rPr>
        <w:t>https://um.bip.legnica.eu/uml/tablica-ogloszen/obwieszczenia/34071,Obwieszczenie-Prezydenta-Miasta-Legnicy-o-postepowaniu-z-udzialem-spoleczenstwa-.html</w:t>
      </w:r>
    </w:p>
    <w:p w:rsidR="007B5B8C" w:rsidRPr="004C3085" w:rsidRDefault="007B5B8C" w:rsidP="004A60A7">
      <w:pPr>
        <w:spacing w:after="0" w:line="240" w:lineRule="auto"/>
        <w:rPr>
          <w:rFonts w:cstheme="minorHAnsi"/>
        </w:rPr>
      </w:pPr>
    </w:p>
    <w:sectPr w:rsidR="007B5B8C" w:rsidRPr="004C30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361DBB"/>
    <w:multiLevelType w:val="hybridMultilevel"/>
    <w:tmpl w:val="7222E2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BF2C13"/>
    <w:multiLevelType w:val="hybridMultilevel"/>
    <w:tmpl w:val="DFB252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0A7"/>
    <w:rsid w:val="00275434"/>
    <w:rsid w:val="004A60A7"/>
    <w:rsid w:val="004C3085"/>
    <w:rsid w:val="00540668"/>
    <w:rsid w:val="005833D5"/>
    <w:rsid w:val="007B5B8C"/>
    <w:rsid w:val="008A3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EAFB1B-A7D1-4698-B8FA-4F16F8FD6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4A60A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4A60A7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Akapitzlist">
    <w:name w:val="List Paragraph"/>
    <w:basedOn w:val="Normalny"/>
    <w:uiPriority w:val="34"/>
    <w:qFormat/>
    <w:rsid w:val="005833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557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Rudkowski</dc:creator>
  <cp:keywords/>
  <dc:description/>
  <cp:lastModifiedBy>Paweł Rudkowski</cp:lastModifiedBy>
  <cp:revision>2</cp:revision>
  <dcterms:created xsi:type="dcterms:W3CDTF">2024-07-31T11:09:00Z</dcterms:created>
  <dcterms:modified xsi:type="dcterms:W3CDTF">2024-07-31T11:09:00Z</dcterms:modified>
</cp:coreProperties>
</file>