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989" w:rsidRPr="003E0E30" w:rsidRDefault="003E0E30" w:rsidP="003E0E30">
      <w:pPr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 xml:space="preserve">ZARZĄDZENIE NR </w:t>
      </w:r>
      <w:r w:rsidR="00AD4592">
        <w:rPr>
          <w:rFonts w:ascii="Times New Roman" w:hAnsi="Times New Roman" w:cs="Times New Roman"/>
          <w:b/>
          <w:sz w:val="24"/>
        </w:rPr>
        <w:t>P.0050.142.2025</w:t>
      </w:r>
    </w:p>
    <w:p w:rsidR="003E0E30" w:rsidRPr="003E0E30" w:rsidRDefault="003E0E30" w:rsidP="003E0E30">
      <w:pPr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>PREZYDENTA MIASTA LUBINA</w:t>
      </w:r>
    </w:p>
    <w:p w:rsidR="003E0E30" w:rsidRPr="003E0E30" w:rsidRDefault="00190830" w:rsidP="003E0E3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 dnia </w:t>
      </w:r>
      <w:r w:rsidR="00AD4592">
        <w:rPr>
          <w:rFonts w:ascii="Times New Roman" w:hAnsi="Times New Roman" w:cs="Times New Roman"/>
          <w:sz w:val="24"/>
        </w:rPr>
        <w:t>16</w:t>
      </w:r>
      <w:r w:rsidR="004C0016">
        <w:rPr>
          <w:rFonts w:ascii="Times New Roman" w:hAnsi="Times New Roman" w:cs="Times New Roman"/>
          <w:sz w:val="24"/>
        </w:rPr>
        <w:t xml:space="preserve"> czerwca 2025</w:t>
      </w:r>
      <w:r w:rsidR="003E0E30" w:rsidRPr="003E0E30">
        <w:rPr>
          <w:rFonts w:ascii="Times New Roman" w:hAnsi="Times New Roman" w:cs="Times New Roman"/>
          <w:sz w:val="24"/>
        </w:rPr>
        <w:t xml:space="preserve"> r.</w:t>
      </w:r>
    </w:p>
    <w:p w:rsidR="003E0E30" w:rsidRDefault="003E0E30" w:rsidP="003E0E30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 xml:space="preserve">w sprawie </w:t>
      </w:r>
      <w:r w:rsidR="004C0016">
        <w:rPr>
          <w:rFonts w:ascii="Times New Roman" w:hAnsi="Times New Roman" w:cs="Times New Roman"/>
          <w:b/>
          <w:sz w:val="24"/>
        </w:rPr>
        <w:t>organizacji i funkcjonowania akcji kurierskiej na terenie Gminy Miejskiej Lubin oraz wprowadzenia Planu Akcji Kurierskiej i Planu Rozplakatowania Obwieszczeń</w:t>
      </w:r>
    </w:p>
    <w:p w:rsidR="003E0E30" w:rsidRDefault="003E0E30" w:rsidP="003E0E30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3E0E30" w:rsidRDefault="003E0E30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Na podstawie art.</w:t>
      </w:r>
      <w:r w:rsidR="00CF1C11">
        <w:rPr>
          <w:rFonts w:ascii="Times New Roman" w:hAnsi="Times New Roman" w:cs="Times New Roman"/>
          <w:sz w:val="24"/>
        </w:rPr>
        <w:t xml:space="preserve"> 7 i</w:t>
      </w:r>
      <w:r>
        <w:rPr>
          <w:rFonts w:ascii="Times New Roman" w:hAnsi="Times New Roman" w:cs="Times New Roman"/>
          <w:sz w:val="24"/>
        </w:rPr>
        <w:t xml:space="preserve"> </w:t>
      </w:r>
      <w:r w:rsidR="00CF1C11">
        <w:rPr>
          <w:rFonts w:ascii="Times New Roman" w:hAnsi="Times New Roman" w:cs="Times New Roman"/>
          <w:sz w:val="24"/>
        </w:rPr>
        <w:t xml:space="preserve">art. </w:t>
      </w:r>
      <w:r>
        <w:rPr>
          <w:rFonts w:ascii="Times New Roman" w:hAnsi="Times New Roman" w:cs="Times New Roman"/>
          <w:sz w:val="24"/>
        </w:rPr>
        <w:t xml:space="preserve">533 ust. 1 ustawy </w:t>
      </w:r>
      <w:r w:rsidR="00CF1C11">
        <w:rPr>
          <w:rFonts w:ascii="Times New Roman" w:hAnsi="Times New Roman" w:cs="Times New Roman"/>
          <w:sz w:val="24"/>
        </w:rPr>
        <w:t xml:space="preserve">z dnia 11 marca 2022 r. </w:t>
      </w:r>
      <w:r>
        <w:rPr>
          <w:rFonts w:ascii="Times New Roman" w:hAnsi="Times New Roman" w:cs="Times New Roman"/>
          <w:sz w:val="24"/>
        </w:rPr>
        <w:t>o obronie Ojczyzny (</w:t>
      </w:r>
      <w:r w:rsidR="00CF1C11">
        <w:rPr>
          <w:rFonts w:ascii="Times New Roman" w:hAnsi="Times New Roman" w:cs="Times New Roman"/>
          <w:sz w:val="24"/>
        </w:rPr>
        <w:t xml:space="preserve">tekst jednolity - </w:t>
      </w:r>
      <w:r>
        <w:rPr>
          <w:rFonts w:ascii="Times New Roman" w:hAnsi="Times New Roman" w:cs="Times New Roman"/>
          <w:sz w:val="24"/>
        </w:rPr>
        <w:t xml:space="preserve">Dz. U. </w:t>
      </w:r>
      <w:r w:rsidR="00CF1C11">
        <w:rPr>
          <w:rFonts w:ascii="Times New Roman" w:hAnsi="Times New Roman" w:cs="Times New Roman"/>
          <w:sz w:val="24"/>
        </w:rPr>
        <w:t>z 2024 r., poz. 248</w:t>
      </w:r>
      <w:r>
        <w:rPr>
          <w:rFonts w:ascii="Times New Roman" w:hAnsi="Times New Roman" w:cs="Times New Roman"/>
          <w:sz w:val="24"/>
        </w:rPr>
        <w:t xml:space="preserve"> z późn. zm.), </w:t>
      </w:r>
      <w:r w:rsidR="00CF1C11">
        <w:rPr>
          <w:rFonts w:ascii="Times New Roman" w:hAnsi="Times New Roman" w:cs="Times New Roman"/>
          <w:sz w:val="24"/>
        </w:rPr>
        <w:t xml:space="preserve">Rozporządzenie Ministra Obrony Narodowej z dnia 17 stycznia 2025 r. w sprawie doręczania kart powołania do służby wojskowej pełnionej w razie ogłoszenia mobilizacji i w czasie wojny (Dz. U. z 2025 r. poz. 127) </w:t>
      </w:r>
      <w:r w:rsidR="006F565A">
        <w:rPr>
          <w:rFonts w:ascii="Times New Roman" w:hAnsi="Times New Roman" w:cs="Times New Roman"/>
          <w:sz w:val="24"/>
        </w:rPr>
        <w:t xml:space="preserve">oraz Zarządzenia Nr 121 Wojewody Dolnośląskiego z dnia 18 marca 2025 r. w sprawie wprowadzenia założeń i schematu akcji kurierskiej na terenie województwa dolnośląskiego </w:t>
      </w:r>
      <w:r>
        <w:rPr>
          <w:rFonts w:ascii="Times New Roman" w:hAnsi="Times New Roman" w:cs="Times New Roman"/>
          <w:sz w:val="24"/>
        </w:rPr>
        <w:t>zarządzam co następuje:</w:t>
      </w:r>
    </w:p>
    <w:p w:rsidR="003E0E30" w:rsidRPr="00162545" w:rsidRDefault="003E0E30" w:rsidP="003E0E30">
      <w:pPr>
        <w:spacing w:after="0" w:line="360" w:lineRule="auto"/>
        <w:jc w:val="both"/>
        <w:rPr>
          <w:rFonts w:ascii="Times New Roman" w:hAnsi="Times New Roman" w:cs="Times New Roman"/>
          <w:sz w:val="12"/>
        </w:rPr>
      </w:pPr>
    </w:p>
    <w:p w:rsidR="003E0E30" w:rsidRPr="003E0E30" w:rsidRDefault="003E0E30" w:rsidP="003E0E3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>§ 1</w:t>
      </w:r>
    </w:p>
    <w:p w:rsidR="003E0E30" w:rsidRDefault="00CF1C11" w:rsidP="00CF1C1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F1C11">
        <w:rPr>
          <w:rFonts w:ascii="Times New Roman" w:hAnsi="Times New Roman" w:cs="Times New Roman"/>
          <w:sz w:val="24"/>
        </w:rPr>
        <w:t>Zarządzenie określa sposób i tryb doręczania adresatom, za potwierdzeniem odbioru, kart powołania do odbycia służby wojskowej pełnionej w razie ogłoszenia mobilizacji i w czasie wojny oraz podawania informacji o tym powołaniu do publicznej wiadomości.</w:t>
      </w:r>
    </w:p>
    <w:p w:rsidR="003E0E30" w:rsidRDefault="00CF1C11" w:rsidP="003E0E3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Rozplakatowanie obwieszczeń ma na celu podanie do publicznej wiadomości informacji wszystkim osobom podlegającym obowiązkowi obrony ojc</w:t>
      </w:r>
      <w:r w:rsidR="00DE2617">
        <w:rPr>
          <w:rFonts w:ascii="Times New Roman" w:hAnsi="Times New Roman" w:cs="Times New Roman"/>
          <w:sz w:val="24"/>
        </w:rPr>
        <w:t>zyzny o </w:t>
      </w:r>
      <w:r>
        <w:rPr>
          <w:rFonts w:ascii="Times New Roman" w:hAnsi="Times New Roman" w:cs="Times New Roman"/>
          <w:sz w:val="24"/>
        </w:rPr>
        <w:t>powołaniu do służby wojskowej pełnionej w razie ogłoszenia mobilizacji</w:t>
      </w:r>
      <w:r w:rsidR="00DE2617">
        <w:rPr>
          <w:rFonts w:ascii="Times New Roman" w:hAnsi="Times New Roman" w:cs="Times New Roman"/>
          <w:sz w:val="24"/>
        </w:rPr>
        <w:t xml:space="preserve"> i w czasie wojny przez obwieszczenie Ministra Obrony Narodowej o zarządzeniu przez Prezydenta Rzeczypospolitej Polskiej mobilizacji powszechnej.</w:t>
      </w:r>
    </w:p>
    <w:p w:rsidR="00495732" w:rsidRPr="00162545" w:rsidRDefault="00495732" w:rsidP="00495732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4"/>
        </w:rPr>
      </w:pPr>
    </w:p>
    <w:p w:rsidR="003E0E30" w:rsidRPr="003E0E30" w:rsidRDefault="003E0E30" w:rsidP="003E0E3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>§ 2</w:t>
      </w:r>
    </w:p>
    <w:p w:rsidR="00441ED7" w:rsidRPr="00495732" w:rsidRDefault="00495732" w:rsidP="0049573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W celu zapewnienia właściwej organizacji i sprawnego przebiegu akcji kurierskiej opracowuję Plan Akcji Kurierskiej Gminy Miejskiej Lubin w uzgodnieniu z:</w:t>
      </w:r>
    </w:p>
    <w:p w:rsidR="00495732" w:rsidRPr="00495732" w:rsidRDefault="00495732" w:rsidP="0049573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szefem WCR – w odniesieniu do trybu przekazywania informacji o uruchomieniu akcji, jej przebiegu i wynikach oraz w zakresie rejonów i tras bezpośredniego doręczania kart powołania adresatom;</w:t>
      </w:r>
    </w:p>
    <w:p w:rsidR="00495732" w:rsidRPr="00495732" w:rsidRDefault="00495732" w:rsidP="0049573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Komendantem Powiatowym Policji w Lubinie – w odniesieniu do zabezpieczenia miejsc kierowania akcją kurierską, rejonów i tras przemieszczania się kurierów oraz utrzymania bezpieczeństwa i porządku publicznego w czasie jej przebiegu.</w:t>
      </w:r>
    </w:p>
    <w:p w:rsidR="00495732" w:rsidRPr="00495732" w:rsidRDefault="00495732" w:rsidP="0049573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Przekazuję kopię Planu Akcji Kurierskiej szefowi WCR i terenowemu organowi Policji.</w:t>
      </w:r>
    </w:p>
    <w:p w:rsidR="00495732" w:rsidRPr="00495732" w:rsidRDefault="00495732" w:rsidP="0049573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W Planie Akcji Kurierskiej określa się:</w:t>
      </w:r>
    </w:p>
    <w:p w:rsidR="00495732" w:rsidRPr="00495732" w:rsidRDefault="00495732" w:rsidP="0049573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</w:t>
      </w:r>
      <w:r w:rsidRPr="00495732">
        <w:rPr>
          <w:rFonts w:ascii="Times New Roman" w:hAnsi="Times New Roman" w:cs="Times New Roman"/>
          <w:sz w:val="24"/>
        </w:rPr>
        <w:t>ejony i trasy doręczeń dokumentów powołania oraz trasy przejazdu kurierów przy wykorzystaniu mapy terenu;</w:t>
      </w:r>
    </w:p>
    <w:p w:rsidR="00495732" w:rsidRPr="00495732" w:rsidRDefault="00495732" w:rsidP="0049573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495732">
        <w:rPr>
          <w:rFonts w:ascii="Times New Roman" w:hAnsi="Times New Roman" w:cs="Times New Roman"/>
          <w:sz w:val="24"/>
        </w:rPr>
        <w:t>niezbędne siły i środki, imiona i nazwiska oraz numery telefonów kontaktowych osób upoważnionych do nawiązania</w:t>
      </w:r>
      <w:r w:rsidR="006F565A">
        <w:rPr>
          <w:rFonts w:ascii="Times New Roman" w:hAnsi="Times New Roman" w:cs="Times New Roman"/>
          <w:sz w:val="24"/>
        </w:rPr>
        <w:t xml:space="preserve"> łączności w czasie służbowym i </w:t>
      </w:r>
      <w:r w:rsidRPr="00495732">
        <w:rPr>
          <w:rFonts w:ascii="Times New Roman" w:hAnsi="Times New Roman" w:cs="Times New Roman"/>
          <w:sz w:val="24"/>
        </w:rPr>
        <w:t>pozasłużbowym;</w:t>
      </w:r>
    </w:p>
    <w:p w:rsidR="00495732" w:rsidRPr="006F565A" w:rsidRDefault="006F565A" w:rsidP="0049573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zasady przekazywania informacji o uruchomieniu akcji, jej przebiegu i wynikach;</w:t>
      </w:r>
    </w:p>
    <w:p w:rsidR="006F565A" w:rsidRDefault="006F565A" w:rsidP="0049573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6F565A">
        <w:rPr>
          <w:rFonts w:ascii="Times New Roman" w:hAnsi="Times New Roman" w:cs="Times New Roman"/>
          <w:sz w:val="24"/>
        </w:rPr>
        <w:t>warianty działania w różnych porach roku i doby.</w:t>
      </w:r>
    </w:p>
    <w:p w:rsidR="006F565A" w:rsidRDefault="006F565A" w:rsidP="006F565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Aktualizacji Planu Akcji Kurierskiej dokonuje się co najmniej raz w roku kalendarzowym, a także doraźnie na wniosek szefa WCR lub komendanta powiatowego policji w Lubinie.</w:t>
      </w:r>
    </w:p>
    <w:p w:rsidR="006F565A" w:rsidRDefault="006F565A" w:rsidP="006F565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Opracowuję Plan Rozplakatowania Obwieszczeń na terenie miasta Lubina w uzgodnieniu z szefem WCR, któremu przekazuję kopię planu.</w:t>
      </w:r>
    </w:p>
    <w:p w:rsidR="006F565A" w:rsidRDefault="007C64EC" w:rsidP="006F565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Planie Rozplakatowania Obwieszczeń uwzględnia się:</w:t>
      </w:r>
    </w:p>
    <w:p w:rsidR="007C64EC" w:rsidRDefault="007C64EC" w:rsidP="007C64E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liczbę obwieszczeń niezbędnych do pierwszego rozplakatowania;</w:t>
      </w:r>
    </w:p>
    <w:p w:rsidR="007C64EC" w:rsidRDefault="007C64EC" w:rsidP="007C64E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zapas obwieszczeń niezbędnych do powtórnego rozplakatowania;</w:t>
      </w:r>
    </w:p>
    <w:p w:rsidR="007C64EC" w:rsidRDefault="007C64EC" w:rsidP="007C64E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miejsca do plakatowania najbardziej uczęszczane i widoczne;</w:t>
      </w:r>
    </w:p>
    <w:p w:rsidR="007C64EC" w:rsidRDefault="007C64EC" w:rsidP="007C64E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siły i środki potrzebne do wykonania zadania, w tym imiona i nazwiska oraz numery telefonów kontaktowych osób upoważnionych do nawiązania łączności w czasie służbowym i pozasłużbowym.</w:t>
      </w:r>
    </w:p>
    <w:p w:rsidR="00441ED7" w:rsidRPr="00162545" w:rsidRDefault="00441ED7" w:rsidP="003E0E30">
      <w:pPr>
        <w:spacing w:after="0" w:line="360" w:lineRule="auto"/>
        <w:jc w:val="center"/>
        <w:rPr>
          <w:rFonts w:ascii="Times New Roman" w:hAnsi="Times New Roman" w:cs="Times New Roman"/>
          <w:b/>
          <w:sz w:val="14"/>
        </w:rPr>
      </w:pPr>
    </w:p>
    <w:p w:rsidR="003E0E30" w:rsidRPr="003E0E30" w:rsidRDefault="003E0E30" w:rsidP="003E0E3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E0E30">
        <w:rPr>
          <w:rFonts w:ascii="Times New Roman" w:hAnsi="Times New Roman" w:cs="Times New Roman"/>
          <w:b/>
          <w:sz w:val="24"/>
        </w:rPr>
        <w:t>§ 3</w:t>
      </w:r>
    </w:p>
    <w:p w:rsidR="00D0371E" w:rsidRDefault="00D0371E" w:rsidP="00D0371E">
      <w:pPr>
        <w:pStyle w:val="NormalnyWeb"/>
        <w:numPr>
          <w:ilvl w:val="0"/>
          <w:numId w:val="10"/>
        </w:numPr>
        <w:spacing w:after="0" w:line="360" w:lineRule="auto"/>
        <w:jc w:val="both"/>
      </w:pPr>
      <w:r>
        <w:t>Uruchomienie akcji kurierskiej zarządza Szef Centralnego Wojskowego Centrum Rekrutacji, a szefowie WCR przekazują organom samorządu terytorialnego hasła o uruchomieniu akcji, określone za pomocą tabeli sygnałowej, środkami łączności przewodowej, radiowej lub elektronicznej albo na podstawie dokumentu zawiadamiania, przekazanego bezpośrednio przez kuriera lub osobę upoważnioną przez szefa WCR. W przypadku utraty możliwości przekazania przez szefa WCR hasła o uruchomieniu akcji kurierskiej, hasło to może przekazać upoważniony dowódca jednostki wojskowej.</w:t>
      </w:r>
    </w:p>
    <w:p w:rsidR="00D0371E" w:rsidRDefault="00D0371E" w:rsidP="00D0371E">
      <w:pPr>
        <w:pStyle w:val="NormalnyWeb"/>
        <w:numPr>
          <w:ilvl w:val="0"/>
          <w:numId w:val="10"/>
        </w:numPr>
        <w:spacing w:before="0" w:beforeAutospacing="0" w:after="0" w:line="360" w:lineRule="auto"/>
        <w:jc w:val="both"/>
      </w:pPr>
      <w:r>
        <w:t>Rozplakatowanie obwieszczeń realizowane jest niezwłocznie po ich otrzymaniu, w sposób określony w planie rozplakatowania.</w:t>
      </w:r>
    </w:p>
    <w:p w:rsidR="00D0371E" w:rsidRPr="00162545" w:rsidRDefault="00D0371E" w:rsidP="00D0371E">
      <w:pPr>
        <w:pStyle w:val="NormalnyWeb"/>
        <w:spacing w:before="0" w:beforeAutospacing="0" w:after="0" w:line="360" w:lineRule="auto"/>
        <w:ind w:left="720"/>
        <w:jc w:val="both"/>
        <w:rPr>
          <w:sz w:val="18"/>
        </w:rPr>
      </w:pPr>
    </w:p>
    <w:p w:rsidR="008F21DF" w:rsidRDefault="008F21DF" w:rsidP="008F21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§ 4</w:t>
      </w:r>
    </w:p>
    <w:p w:rsidR="00D0371E" w:rsidRDefault="00D0371E" w:rsidP="00D0371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Akcję kurierską na terenie Gminy Miejskiej Lubin uruchamia Prezydent Miasta Lubina. </w:t>
      </w:r>
    </w:p>
    <w:p w:rsidR="00441ED7" w:rsidRDefault="00D0371E" w:rsidP="00D0371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Akcją kurierską kieruje Prezydent Miasta Lubina, a w przypadku jego nieobecności czynności te będzie wykonywać Sekretarz Miasta Lubina lub inna upoważniona osoba wykazana w Planie Akcji Kurierskiej.</w:t>
      </w:r>
    </w:p>
    <w:p w:rsidR="00D0371E" w:rsidRDefault="00D0371E" w:rsidP="00D0371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Kierujący akcją </w:t>
      </w:r>
      <w:r w:rsidR="00D167B5">
        <w:rPr>
          <w:rFonts w:ascii="Times New Roman" w:hAnsi="Times New Roman" w:cs="Times New Roman"/>
          <w:sz w:val="24"/>
        </w:rPr>
        <w:t>kurierską, realizując</w:t>
      </w:r>
      <w:r>
        <w:rPr>
          <w:rFonts w:ascii="Times New Roman" w:hAnsi="Times New Roman" w:cs="Times New Roman"/>
          <w:sz w:val="24"/>
        </w:rPr>
        <w:t xml:space="preserve"> zadania w ramach tej akcji, posługuje się:</w:t>
      </w:r>
    </w:p>
    <w:p w:rsidR="00D0371E" w:rsidRDefault="00D0371E" w:rsidP="00D0371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spisem dokumentów akcji kurierskiej Gminy Miejskiej Lubin;</w:t>
      </w:r>
    </w:p>
    <w:p w:rsidR="00D0371E" w:rsidRDefault="00D0371E" w:rsidP="00D0371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tabelą czynności kierującego akcją kurierską;</w:t>
      </w:r>
    </w:p>
    <w:p w:rsidR="00D0371E" w:rsidRDefault="00D0371E" w:rsidP="00D0371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wykazem kurierów wykonawców i kurierów łączników urzędu;</w:t>
      </w:r>
    </w:p>
    <w:p w:rsidR="00D0371E" w:rsidRDefault="00D0371E" w:rsidP="00D0371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zestawieniem przekazanych dokumentów powołania.</w:t>
      </w:r>
    </w:p>
    <w:p w:rsidR="00D0371E" w:rsidRDefault="00D167B5" w:rsidP="00D0371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Wykaz kurierów łączników, kurierów wykonawców oraz powołanych kurierów i ich zastępców, aktualizuje się niezwłocznie po nałożeniu funkcji kuriera łącznika, kuriera wykonawcy i kuriera lub po zwolnieniu ich z tych funkcji.</w:t>
      </w:r>
    </w:p>
    <w:p w:rsidR="00D167B5" w:rsidRDefault="00D167B5" w:rsidP="00D0371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Prezydenta Miasta Lubina do funkcji kurierów łączników, kurierów wykonawców i kurierów w pierwszej kolejności przeznacza osoby, które są pracownikami Urzędu Miejskiego w Lubinie – na podstawie decyzji w sprawie przeznaczenia osoby do wykonania świadczeń osobistych.</w:t>
      </w:r>
    </w:p>
    <w:p w:rsidR="00D167B5" w:rsidRPr="00162545" w:rsidRDefault="00D167B5" w:rsidP="00D167B5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2"/>
        </w:rPr>
      </w:pPr>
    </w:p>
    <w:p w:rsidR="00441ED7" w:rsidRDefault="00441ED7" w:rsidP="00441ED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41ED7">
        <w:rPr>
          <w:rFonts w:ascii="Times New Roman" w:hAnsi="Times New Roman" w:cs="Times New Roman"/>
          <w:b/>
          <w:sz w:val="24"/>
        </w:rPr>
        <w:t>§ 5</w:t>
      </w:r>
    </w:p>
    <w:p w:rsidR="00441ED7" w:rsidRDefault="00D167B5" w:rsidP="00D167B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Prezydent Miasta Lubina, Sekretarz Miasta Lubina lub osoba upoważniona o uruchomieniu akcji kurierskiej</w:t>
      </w:r>
      <w:r w:rsidR="008862E4">
        <w:rPr>
          <w:rFonts w:ascii="Times New Roman" w:hAnsi="Times New Roman" w:cs="Times New Roman"/>
          <w:sz w:val="24"/>
        </w:rPr>
        <w:t xml:space="preserve"> zawiadamia niezwłocznie w formie pisemnej w postaci papierowej albo elektronicznej</w:t>
      </w:r>
    </w:p>
    <w:p w:rsidR="008862E4" w:rsidRDefault="008862E4" w:rsidP="008862E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Wojewodę Dolnośląskiego;</w:t>
      </w:r>
    </w:p>
    <w:p w:rsidR="008862E4" w:rsidRDefault="008862E4" w:rsidP="008862E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Komendanta Powiatowego Policji w Lubinie – w celu zabezpieczenia tras przemieszczania się kurierów oraz utrzymania porządku w czasie jej przebiegu.</w:t>
      </w:r>
    </w:p>
    <w:p w:rsidR="008862E4" w:rsidRDefault="008862E4" w:rsidP="008862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Wydaje dokumenty do wypełnienia kurierom wykonawcom.</w:t>
      </w:r>
    </w:p>
    <w:p w:rsidR="008862E4" w:rsidRPr="00D167B5" w:rsidRDefault="008862E4" w:rsidP="008862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Gromadzi informacje o przebiegu akcji kurierskiej oraz kieruje jej przebiegiem na bieżąco.</w:t>
      </w:r>
    </w:p>
    <w:p w:rsidR="00441ED7" w:rsidRPr="00162545" w:rsidRDefault="00441ED7" w:rsidP="00441ED7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12"/>
        </w:rPr>
      </w:pPr>
    </w:p>
    <w:p w:rsidR="00441ED7" w:rsidRPr="00441ED7" w:rsidRDefault="00441ED7" w:rsidP="00441ED7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 6</w:t>
      </w:r>
    </w:p>
    <w:p w:rsidR="00441ED7" w:rsidRDefault="008862E4" w:rsidP="00441ED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celu zapewnienia sprawnego przeprowadzenia akcji kurierskiej dla osoby kierującej akcją, kurierów łączników i kurierów wykonawców wydzielam niezbędne pomieszczenie (sala nr 126) oraz środki łączności Urzędu Miejskiego w Lubinie.</w:t>
      </w:r>
    </w:p>
    <w:p w:rsidR="00441ED7" w:rsidRDefault="00441ED7" w:rsidP="00441ED7">
      <w:pPr>
        <w:spacing w:after="0" w:line="360" w:lineRule="auto"/>
        <w:jc w:val="both"/>
        <w:rPr>
          <w:rFonts w:ascii="Times New Roman" w:hAnsi="Times New Roman" w:cs="Times New Roman"/>
          <w:sz w:val="16"/>
        </w:rPr>
      </w:pPr>
    </w:p>
    <w:p w:rsidR="00162545" w:rsidRPr="00162545" w:rsidRDefault="00162545" w:rsidP="00441ED7">
      <w:pPr>
        <w:spacing w:after="0" w:line="360" w:lineRule="auto"/>
        <w:jc w:val="both"/>
        <w:rPr>
          <w:rFonts w:ascii="Times New Roman" w:hAnsi="Times New Roman" w:cs="Times New Roman"/>
          <w:sz w:val="16"/>
        </w:rPr>
      </w:pPr>
    </w:p>
    <w:p w:rsidR="00441ED7" w:rsidRPr="00441ED7" w:rsidRDefault="00441ED7" w:rsidP="00441ED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41ED7">
        <w:rPr>
          <w:rFonts w:ascii="Times New Roman" w:hAnsi="Times New Roman" w:cs="Times New Roman"/>
          <w:b/>
          <w:sz w:val="24"/>
        </w:rPr>
        <w:lastRenderedPageBreak/>
        <w:t>§</w:t>
      </w:r>
      <w:r>
        <w:rPr>
          <w:rFonts w:ascii="Times New Roman" w:hAnsi="Times New Roman" w:cs="Times New Roman"/>
          <w:b/>
          <w:sz w:val="24"/>
        </w:rPr>
        <w:t xml:space="preserve"> 7</w:t>
      </w:r>
    </w:p>
    <w:p w:rsidR="00441ED7" w:rsidRDefault="008862E4" w:rsidP="008862E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Kurierzy łącznicy, realizując procedurę uruchamiania akcji kurierskiej, wzywają niezwłocznie osoby przeznaczone do funkcji kuriera.</w:t>
      </w:r>
    </w:p>
    <w:p w:rsidR="008862E4" w:rsidRDefault="008862E4" w:rsidP="008862E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Kurierzy doręczają karty powołania osobom, dla których zostały one wystawione.</w:t>
      </w:r>
    </w:p>
    <w:p w:rsidR="008862E4" w:rsidRDefault="008862E4" w:rsidP="008862E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Kurierzy w czasie akcji kurierskiej posługują się upoważnieniem.</w:t>
      </w:r>
    </w:p>
    <w:p w:rsidR="008862E4" w:rsidRDefault="008862E4" w:rsidP="008862E4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 zakończeniu akcji kurierskiej kurierzy zwracają kurierom wykonawcom upoważnienie, potwierdzenia odbioru kart powołania oraz karty, które nie zostały doręczone.</w:t>
      </w:r>
    </w:p>
    <w:p w:rsidR="008862E4" w:rsidRPr="00162545" w:rsidRDefault="008862E4" w:rsidP="008862E4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2"/>
        </w:rPr>
      </w:pPr>
    </w:p>
    <w:p w:rsidR="008862E4" w:rsidRDefault="008862E4" w:rsidP="008862E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41ED7">
        <w:rPr>
          <w:rFonts w:ascii="Times New Roman" w:hAnsi="Times New Roman" w:cs="Times New Roman"/>
          <w:b/>
          <w:sz w:val="24"/>
        </w:rPr>
        <w:t>§</w:t>
      </w:r>
      <w:r>
        <w:rPr>
          <w:rFonts w:ascii="Times New Roman" w:hAnsi="Times New Roman" w:cs="Times New Roman"/>
          <w:b/>
          <w:sz w:val="24"/>
        </w:rPr>
        <w:t xml:space="preserve"> 8</w:t>
      </w:r>
    </w:p>
    <w:p w:rsidR="008862E4" w:rsidRPr="008862E4" w:rsidRDefault="008862E4" w:rsidP="008862E4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O zakończeniu doręczania kart powołania Prezydent Miasta Lubina niezwłocznie zawiadamia Szefa Wojskowego Centrum Rekrutacji w Głogowie.</w:t>
      </w:r>
    </w:p>
    <w:p w:rsidR="008862E4" w:rsidRPr="008862E4" w:rsidRDefault="008862E4" w:rsidP="008862E4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Prezydent Miasta Lubina po zakończeniu akcji kurierskiej sporządza:</w:t>
      </w:r>
    </w:p>
    <w:p w:rsidR="008862E4" w:rsidRPr="008862E4" w:rsidRDefault="008862E4" w:rsidP="008862E4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rozliczenie doręczania kart powołania lub ich pakietów;</w:t>
      </w:r>
    </w:p>
    <w:p w:rsidR="008862E4" w:rsidRPr="008862E4" w:rsidRDefault="008862E4" w:rsidP="008862E4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informację z przebiegu i wyników akcji kurierskiej uruchomionej na terenie miasta;</w:t>
      </w:r>
    </w:p>
    <w:p w:rsidR="008862E4" w:rsidRDefault="008862E4" w:rsidP="008862E4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rozliczenie kosztów akcji kurierskiej.</w:t>
      </w:r>
    </w:p>
    <w:p w:rsidR="008862E4" w:rsidRPr="00162545" w:rsidRDefault="008862E4" w:rsidP="008862E4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12"/>
        </w:rPr>
      </w:pPr>
    </w:p>
    <w:p w:rsidR="00162545" w:rsidRDefault="00162545" w:rsidP="0016254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 9</w:t>
      </w:r>
    </w:p>
    <w:p w:rsidR="00162545" w:rsidRDefault="00162545" w:rsidP="00162545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Plan Akcji kurierskiej sporządza się w 3 egzemplarzach: Egz. Nr 1 – Komendant Powiatowy Policji w Lubinie, Egz. Nr 2 – Wojskowe Centrum Rekrutacji w Głogowie, Egz. Nr 3 – Urząd Miejski w Lubinie.</w:t>
      </w:r>
    </w:p>
    <w:p w:rsidR="00162545" w:rsidRDefault="00162545" w:rsidP="00162545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Plan Rozplakatowania Obwieszczeń sporządza się z 2 egzemplarzach: Egz. Nr 1 – Wojskowe Centrum Rekrutacji w Głogowie, Egz. Nr 2 – Urząd Miejski w Lubinie.</w:t>
      </w:r>
    </w:p>
    <w:p w:rsidR="00162545" w:rsidRPr="00162545" w:rsidRDefault="00162545" w:rsidP="00162545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2"/>
        </w:rPr>
      </w:pPr>
    </w:p>
    <w:p w:rsidR="00162545" w:rsidRPr="00162545" w:rsidRDefault="00162545" w:rsidP="0016254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 w:rsidRPr="00162545">
        <w:rPr>
          <w:rFonts w:ascii="Times New Roman" w:hAnsi="Times New Roman" w:cs="Times New Roman"/>
          <w:b/>
          <w:sz w:val="24"/>
        </w:rPr>
        <w:t>§ 10</w:t>
      </w:r>
    </w:p>
    <w:p w:rsidR="00162545" w:rsidRDefault="00162545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Wykonanie zarządzenia powierza się Naczelnikowi Wydziału Spraw Obywatelskich – Urząd Stanu Cywilnego.</w:t>
      </w:r>
    </w:p>
    <w:p w:rsidR="00162545" w:rsidRPr="00162545" w:rsidRDefault="00162545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12"/>
        </w:rPr>
      </w:pPr>
    </w:p>
    <w:p w:rsidR="00162545" w:rsidRPr="00162545" w:rsidRDefault="00162545" w:rsidP="0016254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 w:rsidRPr="00162545">
        <w:rPr>
          <w:rFonts w:ascii="Times New Roman" w:hAnsi="Times New Roman" w:cs="Times New Roman"/>
          <w:b/>
          <w:sz w:val="24"/>
        </w:rPr>
        <w:t>§ 11</w:t>
      </w:r>
    </w:p>
    <w:p w:rsidR="00162545" w:rsidRDefault="00162545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Zarządzenie wchodzi w życie z dniem </w:t>
      </w:r>
      <w:r w:rsidR="00AD4592">
        <w:rPr>
          <w:rFonts w:ascii="Times New Roman" w:hAnsi="Times New Roman" w:cs="Times New Roman"/>
          <w:sz w:val="24"/>
        </w:rPr>
        <w:t>16</w:t>
      </w:r>
      <w:r>
        <w:rPr>
          <w:rFonts w:ascii="Times New Roman" w:hAnsi="Times New Roman" w:cs="Times New Roman"/>
          <w:sz w:val="24"/>
        </w:rPr>
        <w:t xml:space="preserve"> czerwca 2025 r.</w:t>
      </w:r>
    </w:p>
    <w:p w:rsidR="00022E71" w:rsidRDefault="00022E71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6744AB" w:rsidRPr="006744AB" w:rsidRDefault="006744AB" w:rsidP="006744AB">
      <w:pPr>
        <w:spacing w:line="360" w:lineRule="auto"/>
        <w:ind w:left="5664"/>
        <w:jc w:val="both"/>
        <w:rPr>
          <w:rFonts w:ascii="Times New Roman" w:hAnsi="Times New Roman" w:cs="Times New Roman"/>
        </w:rPr>
      </w:pPr>
      <w:bookmarkStart w:id="0" w:name="_GoBack"/>
      <w:r w:rsidRPr="006744AB">
        <w:rPr>
          <w:rFonts w:ascii="Times New Roman" w:hAnsi="Times New Roman" w:cs="Times New Roman"/>
        </w:rPr>
        <w:t>Prezydent Miasta</w:t>
      </w:r>
    </w:p>
    <w:p w:rsidR="006744AB" w:rsidRPr="006744AB" w:rsidRDefault="006744AB" w:rsidP="006744AB">
      <w:pPr>
        <w:spacing w:line="360" w:lineRule="auto"/>
        <w:ind w:left="5664"/>
        <w:jc w:val="both"/>
        <w:rPr>
          <w:rFonts w:ascii="Times New Roman" w:hAnsi="Times New Roman" w:cs="Times New Roman"/>
        </w:rPr>
      </w:pPr>
      <w:r w:rsidRPr="006744AB">
        <w:rPr>
          <w:rFonts w:ascii="Times New Roman" w:hAnsi="Times New Roman" w:cs="Times New Roman"/>
        </w:rPr>
        <w:t>/-/ Robert Raczyński</w:t>
      </w:r>
    </w:p>
    <w:bookmarkEnd w:id="0"/>
    <w:p w:rsidR="00022E71" w:rsidRPr="00162545" w:rsidRDefault="00022E71" w:rsidP="0016254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3E0E30" w:rsidRPr="003E0E30" w:rsidRDefault="003E0E30" w:rsidP="003E0E30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3E0E30" w:rsidRPr="003E0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21F"/>
    <w:multiLevelType w:val="hybridMultilevel"/>
    <w:tmpl w:val="F386DDAA"/>
    <w:lvl w:ilvl="0" w:tplc="754EC37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F970D2"/>
    <w:multiLevelType w:val="hybridMultilevel"/>
    <w:tmpl w:val="31920C16"/>
    <w:lvl w:ilvl="0" w:tplc="EBC6D0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8D1B2E"/>
    <w:multiLevelType w:val="hybridMultilevel"/>
    <w:tmpl w:val="15604E34"/>
    <w:lvl w:ilvl="0" w:tplc="70DC4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359BC"/>
    <w:multiLevelType w:val="hybridMultilevel"/>
    <w:tmpl w:val="95489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41728"/>
    <w:multiLevelType w:val="hybridMultilevel"/>
    <w:tmpl w:val="A8E28EEE"/>
    <w:lvl w:ilvl="0" w:tplc="448C40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067DFB"/>
    <w:multiLevelType w:val="hybridMultilevel"/>
    <w:tmpl w:val="47BEAB04"/>
    <w:lvl w:ilvl="0" w:tplc="4648A6B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F2438"/>
    <w:multiLevelType w:val="hybridMultilevel"/>
    <w:tmpl w:val="EB92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B32B9"/>
    <w:multiLevelType w:val="hybridMultilevel"/>
    <w:tmpl w:val="2F38C9E6"/>
    <w:lvl w:ilvl="0" w:tplc="0134986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3E6DFE"/>
    <w:multiLevelType w:val="hybridMultilevel"/>
    <w:tmpl w:val="9A38C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053CA"/>
    <w:multiLevelType w:val="hybridMultilevel"/>
    <w:tmpl w:val="8AB6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D6D9E"/>
    <w:multiLevelType w:val="hybridMultilevel"/>
    <w:tmpl w:val="F8046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3C01AE"/>
    <w:multiLevelType w:val="hybridMultilevel"/>
    <w:tmpl w:val="9F6EE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6A5FE9"/>
    <w:multiLevelType w:val="hybridMultilevel"/>
    <w:tmpl w:val="35160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B4C32"/>
    <w:multiLevelType w:val="hybridMultilevel"/>
    <w:tmpl w:val="311EB712"/>
    <w:lvl w:ilvl="0" w:tplc="3B5811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7C34F7"/>
    <w:multiLevelType w:val="hybridMultilevel"/>
    <w:tmpl w:val="5CF00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A121A3"/>
    <w:multiLevelType w:val="hybridMultilevel"/>
    <w:tmpl w:val="3F0C0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9A539F"/>
    <w:multiLevelType w:val="hybridMultilevel"/>
    <w:tmpl w:val="037E3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A5239D"/>
    <w:multiLevelType w:val="hybridMultilevel"/>
    <w:tmpl w:val="977A88B6"/>
    <w:lvl w:ilvl="0" w:tplc="C9DCBA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1"/>
  </w:num>
  <w:num w:numId="5">
    <w:abstractNumId w:val="12"/>
  </w:num>
  <w:num w:numId="6">
    <w:abstractNumId w:val="0"/>
  </w:num>
  <w:num w:numId="7">
    <w:abstractNumId w:val="7"/>
  </w:num>
  <w:num w:numId="8">
    <w:abstractNumId w:val="4"/>
  </w:num>
  <w:num w:numId="9">
    <w:abstractNumId w:val="8"/>
  </w:num>
  <w:num w:numId="10">
    <w:abstractNumId w:val="15"/>
  </w:num>
  <w:num w:numId="11">
    <w:abstractNumId w:val="10"/>
  </w:num>
  <w:num w:numId="12">
    <w:abstractNumId w:val="17"/>
  </w:num>
  <w:num w:numId="13">
    <w:abstractNumId w:val="14"/>
  </w:num>
  <w:num w:numId="14">
    <w:abstractNumId w:val="1"/>
  </w:num>
  <w:num w:numId="15">
    <w:abstractNumId w:val="16"/>
  </w:num>
  <w:num w:numId="16">
    <w:abstractNumId w:val="2"/>
  </w:num>
  <w:num w:numId="17">
    <w:abstractNumId w:val="1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E30"/>
    <w:rsid w:val="00022E71"/>
    <w:rsid w:val="000B4405"/>
    <w:rsid w:val="00162545"/>
    <w:rsid w:val="00190830"/>
    <w:rsid w:val="003E0E30"/>
    <w:rsid w:val="00441ED7"/>
    <w:rsid w:val="00495732"/>
    <w:rsid w:val="004C0016"/>
    <w:rsid w:val="006744AB"/>
    <w:rsid w:val="006F565A"/>
    <w:rsid w:val="0078431A"/>
    <w:rsid w:val="007C64EC"/>
    <w:rsid w:val="008862E4"/>
    <w:rsid w:val="008F21DF"/>
    <w:rsid w:val="00AD4592"/>
    <w:rsid w:val="00AF709B"/>
    <w:rsid w:val="00B86E8E"/>
    <w:rsid w:val="00CF1C11"/>
    <w:rsid w:val="00D0371E"/>
    <w:rsid w:val="00D167B5"/>
    <w:rsid w:val="00DE2617"/>
    <w:rsid w:val="00E0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961C3-1D3D-4BD8-89BD-927F690A6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2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0E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0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83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0371E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6F350-5437-480B-8154-252F0E638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1019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</dc:creator>
  <cp:keywords/>
  <dc:description/>
  <cp:lastModifiedBy>Krzysztof Szumlakowski</cp:lastModifiedBy>
  <cp:revision>3</cp:revision>
  <cp:lastPrinted>2023-11-13T07:10:00Z</cp:lastPrinted>
  <dcterms:created xsi:type="dcterms:W3CDTF">2025-06-16T07:41:00Z</dcterms:created>
  <dcterms:modified xsi:type="dcterms:W3CDTF">2025-06-16T07:42:00Z</dcterms:modified>
</cp:coreProperties>
</file>