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C1D6A" w:rsidRDefault="004C1D6A">
      <w:pPr>
        <w:pStyle w:val="Nagwek1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ZARZĄDZENIE P.0050.</w:t>
      </w:r>
      <w:r w:rsidR="00B35EA4">
        <w:rPr>
          <w:rFonts w:ascii="Tahoma" w:hAnsi="Tahoma" w:cs="Tahoma"/>
          <w:sz w:val="22"/>
          <w:szCs w:val="22"/>
        </w:rPr>
        <w:t>4</w:t>
      </w:r>
      <w:r w:rsidR="004B1DC2">
        <w:rPr>
          <w:rFonts w:ascii="Tahoma" w:hAnsi="Tahoma" w:cs="Tahoma"/>
          <w:sz w:val="22"/>
          <w:szCs w:val="22"/>
        </w:rPr>
        <w:t>2</w:t>
      </w:r>
      <w:r w:rsidR="00BC5815">
        <w:rPr>
          <w:rFonts w:ascii="Tahoma" w:hAnsi="Tahoma" w:cs="Tahoma"/>
          <w:sz w:val="22"/>
          <w:szCs w:val="22"/>
        </w:rPr>
        <w:t>.2026</w:t>
      </w:r>
    </w:p>
    <w:p w:rsidR="004C1D6A" w:rsidRDefault="004C1D6A">
      <w:pPr>
        <w:pStyle w:val="Podtytu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PREZYDENTA MIASTA LUBINA</w:t>
      </w:r>
    </w:p>
    <w:p w:rsidR="004C1D6A" w:rsidRDefault="004C1D6A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Z DNIA </w:t>
      </w:r>
      <w:r w:rsidR="009C46FD">
        <w:rPr>
          <w:rFonts w:ascii="Tahoma" w:hAnsi="Tahoma" w:cs="Tahoma"/>
          <w:b/>
          <w:sz w:val="22"/>
          <w:szCs w:val="22"/>
        </w:rPr>
        <w:t>1</w:t>
      </w:r>
      <w:r w:rsidR="004B1DC2">
        <w:rPr>
          <w:rFonts w:ascii="Tahoma" w:hAnsi="Tahoma" w:cs="Tahoma"/>
          <w:b/>
          <w:sz w:val="22"/>
          <w:szCs w:val="22"/>
        </w:rPr>
        <w:t>8</w:t>
      </w:r>
      <w:r w:rsidR="004B1CE4">
        <w:rPr>
          <w:rFonts w:ascii="Tahoma" w:hAnsi="Tahoma" w:cs="Tahoma"/>
          <w:b/>
          <w:sz w:val="22"/>
          <w:szCs w:val="22"/>
        </w:rPr>
        <w:t xml:space="preserve"> </w:t>
      </w:r>
      <w:r w:rsidR="009C46FD">
        <w:rPr>
          <w:rFonts w:ascii="Tahoma" w:hAnsi="Tahoma" w:cs="Tahoma"/>
          <w:b/>
          <w:sz w:val="22"/>
          <w:szCs w:val="22"/>
        </w:rPr>
        <w:t>LUTEGO</w:t>
      </w:r>
      <w:r w:rsidR="00BC5815">
        <w:rPr>
          <w:rFonts w:ascii="Tahoma" w:hAnsi="Tahoma" w:cs="Tahoma"/>
          <w:b/>
          <w:sz w:val="22"/>
          <w:szCs w:val="22"/>
        </w:rPr>
        <w:t xml:space="preserve"> 2026</w:t>
      </w:r>
      <w:r>
        <w:rPr>
          <w:rFonts w:ascii="Tahoma" w:hAnsi="Tahoma" w:cs="Tahoma"/>
          <w:b/>
          <w:sz w:val="22"/>
          <w:szCs w:val="22"/>
        </w:rPr>
        <w:t xml:space="preserve"> R.</w:t>
      </w:r>
    </w:p>
    <w:p w:rsidR="004C1D6A" w:rsidRDefault="004C1D6A">
      <w:pPr>
        <w:spacing w:line="360" w:lineRule="auto"/>
        <w:rPr>
          <w:rFonts w:ascii="Tahoma" w:hAnsi="Tahoma" w:cs="Tahoma"/>
          <w:sz w:val="22"/>
          <w:szCs w:val="22"/>
        </w:rPr>
      </w:pPr>
    </w:p>
    <w:p w:rsidR="004C1D6A" w:rsidRDefault="004C1D6A" w:rsidP="004C1D6A">
      <w:pPr>
        <w:spacing w:line="360" w:lineRule="auto"/>
        <w:rPr>
          <w:rFonts w:ascii="Tahoma" w:hAnsi="Tahoma" w:cs="Tahoma"/>
          <w:sz w:val="22"/>
          <w:szCs w:val="22"/>
        </w:rPr>
      </w:pPr>
      <w:proofErr w:type="gramStart"/>
      <w:r>
        <w:rPr>
          <w:rFonts w:ascii="Tahoma" w:hAnsi="Tahoma" w:cs="Tahoma"/>
          <w:b/>
          <w:sz w:val="22"/>
          <w:szCs w:val="22"/>
        </w:rPr>
        <w:t>w</w:t>
      </w:r>
      <w:proofErr w:type="gramEnd"/>
      <w:r>
        <w:rPr>
          <w:rFonts w:ascii="Tahoma" w:hAnsi="Tahoma" w:cs="Tahoma"/>
          <w:b/>
          <w:sz w:val="22"/>
          <w:szCs w:val="22"/>
        </w:rPr>
        <w:t xml:space="preserve"> sprawie wniesienia do Rady Miejskiej w Lubinie projektu uchwały</w:t>
      </w:r>
    </w:p>
    <w:p w:rsidR="004C1D6A" w:rsidRDefault="004C1D6A" w:rsidP="00BC5815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572389" w:rsidRDefault="00572389" w:rsidP="00572389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Na podstawie: art. 30 ust. 2 pkt 1 ustawy z dnia 8 marca 1990 r. o samorządzie gminnym </w:t>
      </w:r>
      <w:r>
        <w:rPr>
          <w:rFonts w:ascii="Tahoma" w:hAnsi="Tahoma" w:cs="Tahoma"/>
          <w:sz w:val="22"/>
          <w:szCs w:val="22"/>
        </w:rPr>
        <w:br/>
        <w:t xml:space="preserve">(tekst jednolity: Dz. U. </w:t>
      </w:r>
      <w:proofErr w:type="gramStart"/>
      <w:r>
        <w:rPr>
          <w:rFonts w:ascii="Tahoma" w:hAnsi="Tahoma" w:cs="Tahoma"/>
          <w:sz w:val="22"/>
          <w:szCs w:val="22"/>
        </w:rPr>
        <w:t>z</w:t>
      </w:r>
      <w:proofErr w:type="gramEnd"/>
      <w:r>
        <w:rPr>
          <w:rFonts w:ascii="Tahoma" w:hAnsi="Tahoma" w:cs="Tahoma"/>
          <w:sz w:val="22"/>
          <w:szCs w:val="22"/>
        </w:rPr>
        <w:t xml:space="preserve"> 2025 r. poz. 1153</w:t>
      </w:r>
      <w:r w:rsidR="0044695A">
        <w:rPr>
          <w:rFonts w:ascii="Tahoma" w:hAnsi="Tahoma" w:cs="Tahoma"/>
          <w:sz w:val="22"/>
          <w:szCs w:val="22"/>
        </w:rPr>
        <w:t xml:space="preserve"> z </w:t>
      </w:r>
      <w:proofErr w:type="spellStart"/>
      <w:r w:rsidR="0044695A">
        <w:rPr>
          <w:rFonts w:ascii="Tahoma" w:hAnsi="Tahoma" w:cs="Tahoma"/>
          <w:sz w:val="22"/>
          <w:szCs w:val="22"/>
        </w:rPr>
        <w:t>późn</w:t>
      </w:r>
      <w:proofErr w:type="spellEnd"/>
      <w:r w:rsidR="0044695A">
        <w:rPr>
          <w:rFonts w:ascii="Tahoma" w:hAnsi="Tahoma" w:cs="Tahoma"/>
          <w:sz w:val="22"/>
          <w:szCs w:val="22"/>
        </w:rPr>
        <w:t xml:space="preserve">. </w:t>
      </w:r>
      <w:proofErr w:type="gramStart"/>
      <w:r w:rsidR="0044695A">
        <w:rPr>
          <w:rFonts w:ascii="Tahoma" w:hAnsi="Tahoma" w:cs="Tahoma"/>
          <w:sz w:val="22"/>
          <w:szCs w:val="22"/>
        </w:rPr>
        <w:t>zm</w:t>
      </w:r>
      <w:proofErr w:type="gramEnd"/>
      <w:r w:rsidR="0044695A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</w:rPr>
        <w:t>) oraz § 19 ust. 1 pkt 2) Statutu Miasta Lubina postanawiam,</w:t>
      </w:r>
      <w:r>
        <w:rPr>
          <w:rFonts w:ascii="Tahoma" w:hAnsi="Tahoma" w:cs="Tahoma"/>
          <w:spacing w:val="40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co następuje:</w:t>
      </w: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4C1D6A" w:rsidRDefault="004C1D6A" w:rsidP="00BC5815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</w:t>
      </w: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4C1D6A" w:rsidRDefault="004C1D6A" w:rsidP="00BC5815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Wnieść do Rady Miejskiej w Lubinie nw. projekt uchwały:</w:t>
      </w:r>
    </w:p>
    <w:p w:rsidR="004C1D6A" w:rsidRDefault="004C1D6A" w:rsidP="00BC5815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</w:p>
    <w:p w:rsidR="004C1D6A" w:rsidRPr="00C436B1" w:rsidRDefault="004B1DC2" w:rsidP="00C436B1">
      <w:pPr>
        <w:numPr>
          <w:ilvl w:val="0"/>
          <w:numId w:val="2"/>
        </w:numPr>
        <w:spacing w:line="276" w:lineRule="auto"/>
        <w:jc w:val="both"/>
        <w:rPr>
          <w:rFonts w:ascii="Tahoma" w:hAnsi="Tahoma" w:cs="Tahoma"/>
          <w:b/>
          <w:kern w:val="2"/>
          <w:sz w:val="22"/>
          <w:szCs w:val="22"/>
        </w:rPr>
      </w:pPr>
      <w:r>
        <w:rPr>
          <w:rFonts w:ascii="Tahoma" w:hAnsi="Tahoma" w:cs="Tahoma"/>
          <w:b/>
          <w:kern w:val="2"/>
          <w:sz w:val="22"/>
          <w:szCs w:val="22"/>
        </w:rPr>
        <w:t xml:space="preserve">zmieniający uchwałę Nr XXX/214/21 Rady Miejskiej w </w:t>
      </w:r>
      <w:proofErr w:type="gramStart"/>
      <w:r>
        <w:rPr>
          <w:rFonts w:ascii="Tahoma" w:hAnsi="Tahoma" w:cs="Tahoma"/>
          <w:b/>
          <w:kern w:val="2"/>
          <w:sz w:val="22"/>
          <w:szCs w:val="22"/>
        </w:rPr>
        <w:t>Lubinie                                      z</w:t>
      </w:r>
      <w:proofErr w:type="gramEnd"/>
      <w:r>
        <w:rPr>
          <w:rFonts w:ascii="Tahoma" w:hAnsi="Tahoma" w:cs="Tahoma"/>
          <w:b/>
          <w:kern w:val="2"/>
          <w:sz w:val="22"/>
          <w:szCs w:val="22"/>
        </w:rPr>
        <w:t xml:space="preserve"> dnia 23 listopada 2021 r. w sprawie określenia przystanków komunikacyjnych, których właścicielem lub zarządzającym jest Gmina Miejska Lubin, udostępnionych dla operatorów i przewoźników oraz określenia warunków i zasad korzystania z tych przystanków.</w:t>
      </w: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4C1D6A" w:rsidRDefault="004C1D6A" w:rsidP="00BC5815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2</w:t>
      </w: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Zarządzenie wchodzi w życie z dniem </w:t>
      </w:r>
      <w:r w:rsidR="009C46FD">
        <w:rPr>
          <w:rFonts w:ascii="Tahoma" w:hAnsi="Tahoma" w:cs="Tahoma"/>
          <w:sz w:val="22"/>
          <w:szCs w:val="22"/>
        </w:rPr>
        <w:t>1</w:t>
      </w:r>
      <w:r w:rsidR="004B1DC2">
        <w:rPr>
          <w:rFonts w:ascii="Tahoma" w:hAnsi="Tahoma" w:cs="Tahoma"/>
          <w:sz w:val="22"/>
          <w:szCs w:val="22"/>
        </w:rPr>
        <w:t>8</w:t>
      </w:r>
      <w:r>
        <w:rPr>
          <w:rFonts w:ascii="Tahoma" w:hAnsi="Tahoma" w:cs="Tahoma"/>
          <w:sz w:val="22"/>
          <w:szCs w:val="22"/>
        </w:rPr>
        <w:t xml:space="preserve"> </w:t>
      </w:r>
      <w:r w:rsidR="009C46FD">
        <w:rPr>
          <w:rFonts w:ascii="Tahoma" w:hAnsi="Tahoma" w:cs="Tahoma"/>
          <w:sz w:val="22"/>
          <w:szCs w:val="22"/>
        </w:rPr>
        <w:t>lutego</w:t>
      </w:r>
      <w:r w:rsidR="00572389">
        <w:rPr>
          <w:rFonts w:ascii="Tahoma" w:hAnsi="Tahoma" w:cs="Tahoma"/>
          <w:sz w:val="22"/>
          <w:szCs w:val="22"/>
        </w:rPr>
        <w:t xml:space="preserve"> 2026</w:t>
      </w:r>
      <w:r>
        <w:rPr>
          <w:rFonts w:ascii="Tahoma" w:hAnsi="Tahoma" w:cs="Tahoma"/>
          <w:sz w:val="22"/>
          <w:szCs w:val="22"/>
        </w:rPr>
        <w:t xml:space="preserve"> r.</w:t>
      </w:r>
    </w:p>
    <w:p w:rsidR="004C1D6A" w:rsidRDefault="004C1D6A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B319B4" w:rsidRDefault="00B319B4" w:rsidP="00B319B4">
      <w:pPr>
        <w:spacing w:before="120" w:after="120"/>
        <w:ind w:left="4956"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PREZYDENT MIASTA</w:t>
      </w:r>
    </w:p>
    <w:p w:rsidR="00B319B4" w:rsidRDefault="00B319B4" w:rsidP="00B319B4">
      <w:p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/-/ </w:t>
      </w:r>
      <w:r>
        <w:rPr>
          <w:rFonts w:ascii="Tahoma" w:hAnsi="Tahoma" w:cs="Tahoma"/>
          <w:color w:val="000000"/>
        </w:rPr>
        <w:t>mgr Robert Raczyński</w:t>
      </w:r>
    </w:p>
    <w:p w:rsidR="004C1D6A" w:rsidRDefault="004C1D6A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p w:rsidR="004C1D6A" w:rsidRDefault="004C1D6A">
      <w:pPr>
        <w:spacing w:line="360" w:lineRule="auto"/>
        <w:ind w:left="6372"/>
        <w:jc w:val="both"/>
      </w:pPr>
      <w:r>
        <w:rPr>
          <w:rFonts w:ascii="Tahoma" w:eastAsia="Tahoma" w:hAnsi="Tahoma" w:cs="Tahoma"/>
          <w:sz w:val="22"/>
          <w:szCs w:val="22"/>
        </w:rPr>
        <w:t xml:space="preserve"> </w:t>
      </w:r>
    </w:p>
    <w:sectPr w:rsidR="004C1D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ntique Olive CE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15"/>
    <w:rsid w:val="0044695A"/>
    <w:rsid w:val="004B1CE4"/>
    <w:rsid w:val="004B1DC2"/>
    <w:rsid w:val="004C1D6A"/>
    <w:rsid w:val="00572389"/>
    <w:rsid w:val="007E47EA"/>
    <w:rsid w:val="009C46FD"/>
    <w:rsid w:val="00B319B4"/>
    <w:rsid w:val="00B35EA4"/>
    <w:rsid w:val="00BC5815"/>
    <w:rsid w:val="00C436B1"/>
    <w:rsid w:val="00C62462"/>
    <w:rsid w:val="00E44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  <w15:chartTrackingRefBased/>
  <w15:docId w15:val="{85B5097C-923D-4C97-92F1-AD22E2F61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Arial" w:hAnsi="Arial" w:cs="Arial"/>
      <w:sz w:val="26"/>
      <w:lang w:eastAsia="zh-CN"/>
    </w:rPr>
  </w:style>
  <w:style w:type="paragraph" w:styleId="Nagwek4">
    <w:name w:val="heading 4"/>
    <w:basedOn w:val="Standard"/>
    <w:next w:val="Standard"/>
    <w:qFormat/>
    <w:pPr>
      <w:keepNext/>
      <w:numPr>
        <w:ilvl w:val="3"/>
        <w:numId w:val="1"/>
      </w:numPr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Domylnaczcionkaakapitu2">
    <w:name w:val="Domyślna czcionka akapitu2"/>
  </w:style>
  <w:style w:type="character" w:customStyle="1" w:styleId="WW8Num1z0">
    <w:name w:val="WW8Num1z0"/>
    <w:rPr>
      <w:rFonts w:ascii="Symbol" w:hAnsi="Symbol" w:cs="OpenSymbol"/>
      <w:sz w:val="22"/>
      <w:szCs w:val="22"/>
    </w:rPr>
  </w:style>
  <w:style w:type="character" w:customStyle="1" w:styleId="WW8Num1z1">
    <w:name w:val="WW8Num1z1"/>
    <w:rPr>
      <w:rFonts w:ascii="OpenSymbol" w:hAnsi="OpenSymbol" w:cs="OpenSymbol"/>
      <w:sz w:val="22"/>
      <w:szCs w:val="22"/>
    </w:rPr>
  </w:style>
  <w:style w:type="character" w:customStyle="1" w:styleId="WW8Num3z0">
    <w:name w:val="WW8Num3z0"/>
    <w:rPr>
      <w:rFonts w:ascii="Symbol" w:hAnsi="Symbol" w:cs="Symbol" w:hint="default"/>
      <w:sz w:val="22"/>
      <w:szCs w:val="22"/>
    </w:rPr>
  </w:style>
  <w:style w:type="character" w:customStyle="1" w:styleId="WW8Num3z1">
    <w:name w:val="WW8Num3z1"/>
    <w:rPr>
      <w:rFonts w:ascii="OpenSymbol" w:hAnsi="OpenSymbol" w:cs="OpenSymbol"/>
      <w:sz w:val="22"/>
      <w:szCs w:val="22"/>
    </w:rPr>
  </w:style>
  <w:style w:type="character" w:customStyle="1" w:styleId="WW8Num3z3">
    <w:name w:val="WW8Num3z3"/>
    <w:rPr>
      <w:rFonts w:ascii="Symbol" w:hAnsi="Symbol" w:cs="OpenSymbol"/>
      <w:sz w:val="22"/>
      <w:szCs w:val="22"/>
    </w:rPr>
  </w:style>
  <w:style w:type="character" w:customStyle="1" w:styleId="WW8Num4z0">
    <w:name w:val="WW8Num4z0"/>
    <w:rPr>
      <w:rFonts w:ascii="Symbol" w:hAnsi="Symbol" w:cs="OpenSymbol"/>
      <w:sz w:val="24"/>
      <w:szCs w:val="24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Domylnaczcionkaakapitu1">
    <w:name w:val="Domyślna czcionka akapitu1"/>
  </w:style>
  <w:style w:type="character" w:customStyle="1" w:styleId="TekstpodstawowyZnak">
    <w:name w:val="Tekst podstawowy Znak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PodtytuZnak">
    <w:name w:val="Podtytuł Znak"/>
    <w:rPr>
      <w:rFonts w:ascii="Arial" w:eastAsia="Times New Roman" w:hAnsi="Arial" w:cs="Arial"/>
      <w:b/>
      <w:sz w:val="24"/>
      <w:szCs w:val="20"/>
      <w:lang w:eastAsia="zh-CN"/>
    </w:rPr>
  </w:style>
  <w:style w:type="character" w:customStyle="1" w:styleId="TekstdymkaZnak">
    <w:name w:val="Tekst dymka Znak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Nagwek4Znak">
    <w:name w:val="Nagłówek 4 Znak"/>
    <w:rPr>
      <w:rFonts w:ascii="Arial" w:eastAsia="Times New Roman" w:hAnsi="Arial" w:cs="Arial"/>
      <w:b/>
      <w:kern w:val="2"/>
      <w:sz w:val="24"/>
      <w:szCs w:val="20"/>
      <w:lang w:eastAsia="zh-CN"/>
    </w:rPr>
  </w:style>
  <w:style w:type="character" w:customStyle="1" w:styleId="NagwekZnak">
    <w:name w:val="Nagłówek Znak"/>
    <w:rPr>
      <w:rFonts w:ascii="Arial" w:eastAsia="Lucida Sans Unicode" w:hAnsi="Arial" w:cs="Tahoma"/>
      <w:kern w:val="2"/>
      <w:sz w:val="28"/>
      <w:szCs w:val="28"/>
      <w:lang w:eastAsia="zh-CN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Standard">
    <w:name w:val="Standard"/>
    <w:pPr>
      <w:suppressAutoHyphens/>
      <w:textAlignment w:val="baseline"/>
    </w:pPr>
    <w:rPr>
      <w:rFonts w:ascii="Arial" w:hAnsi="Arial" w:cs="Arial"/>
      <w:kern w:val="2"/>
      <w:sz w:val="26"/>
      <w:lang w:eastAsia="zh-CN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agwek1">
    <w:name w:val="Nagłówek1"/>
    <w:basedOn w:val="Normalny"/>
    <w:next w:val="Podtytu"/>
    <w:pPr>
      <w:jc w:val="center"/>
    </w:pPr>
    <w:rPr>
      <w:b/>
      <w:sz w:val="24"/>
    </w:rPr>
  </w:style>
  <w:style w:type="paragraph" w:styleId="Podtytu">
    <w:name w:val="Subtitle"/>
    <w:basedOn w:val="Normalny"/>
    <w:next w:val="Tekstpodstawowy"/>
    <w:qFormat/>
    <w:pPr>
      <w:jc w:val="center"/>
    </w:pPr>
    <w:rPr>
      <w:b/>
      <w:sz w:val="24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Standard"/>
    <w:next w:val="Textbody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paragraph" w:styleId="NormalnyWeb">
    <w:name w:val="Normal (Web)"/>
    <w:basedOn w:val="Normalny"/>
    <w:pPr>
      <w:suppressAutoHyphens w:val="0"/>
      <w:spacing w:before="280" w:after="142" w:line="276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5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Weronika Tomaszewicz</cp:lastModifiedBy>
  <cp:revision>3</cp:revision>
  <cp:lastPrinted>2026-02-16T14:04:00Z</cp:lastPrinted>
  <dcterms:created xsi:type="dcterms:W3CDTF">2026-02-18T11:51:00Z</dcterms:created>
  <dcterms:modified xsi:type="dcterms:W3CDTF">2026-03-03T13:31:00Z</dcterms:modified>
</cp:coreProperties>
</file>