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0B2" w:rsidRDefault="001516C4">
      <w:pPr>
        <w:pStyle w:val="Nagwek11"/>
        <w:numPr>
          <w:ilvl w:val="0"/>
          <w:numId w:val="1"/>
        </w:numPr>
        <w:jc w:val="center"/>
        <w:rPr>
          <w:rFonts w:ascii="Tahoma" w:hAnsi="Tahoma"/>
          <w:sz w:val="22"/>
          <w:szCs w:val="22"/>
        </w:rPr>
      </w:pPr>
      <w:r>
        <w:rPr>
          <w:rFonts w:ascii="Tahoma" w:hAnsi="Tahoma" w:cs="Calibri"/>
          <w:b/>
          <w:sz w:val="22"/>
          <w:szCs w:val="22"/>
        </w:rPr>
        <w:t>ZARZĄDZENIE P.0050. 49 .2026</w:t>
      </w:r>
    </w:p>
    <w:p w:rsidR="001E00B2" w:rsidRDefault="001516C4">
      <w:pPr>
        <w:pStyle w:val="Nagwek21"/>
        <w:numPr>
          <w:ilvl w:val="1"/>
          <w:numId w:val="1"/>
        </w:numPr>
        <w:jc w:val="center"/>
        <w:rPr>
          <w:rFonts w:ascii="Tahoma" w:hAnsi="Tahoma"/>
          <w:sz w:val="22"/>
          <w:szCs w:val="22"/>
        </w:rPr>
      </w:pPr>
      <w:r>
        <w:rPr>
          <w:rFonts w:ascii="Tahoma" w:hAnsi="Tahoma" w:cs="Calibri"/>
          <w:sz w:val="22"/>
          <w:szCs w:val="22"/>
        </w:rPr>
        <w:t>PREZYDENTA MIASTA LUBINA</w:t>
      </w:r>
    </w:p>
    <w:p w:rsidR="001E00B2" w:rsidRDefault="001516C4">
      <w:pPr>
        <w:jc w:val="center"/>
        <w:rPr>
          <w:rFonts w:ascii="Tahoma" w:hAnsi="Tahoma"/>
          <w:sz w:val="22"/>
          <w:szCs w:val="22"/>
        </w:rPr>
      </w:pPr>
      <w:r>
        <w:rPr>
          <w:rFonts w:ascii="Tahoma" w:hAnsi="Tahoma" w:cs="Calibri"/>
          <w:b/>
          <w:sz w:val="22"/>
          <w:szCs w:val="22"/>
        </w:rPr>
        <w:t>Z DNIA 27 LUTEGO 2026 r.</w:t>
      </w:r>
    </w:p>
    <w:p w:rsidR="001E00B2" w:rsidRDefault="001E00B2">
      <w:pPr>
        <w:rPr>
          <w:rFonts w:ascii="Tahoma" w:hAnsi="Tahoma" w:cs="Calibri"/>
          <w:b/>
          <w:sz w:val="22"/>
          <w:szCs w:val="22"/>
        </w:rPr>
      </w:pPr>
    </w:p>
    <w:p w:rsidR="001E00B2" w:rsidRDefault="001E00B2">
      <w:pPr>
        <w:rPr>
          <w:rFonts w:ascii="Tahoma" w:hAnsi="Tahoma" w:cs="Calibri"/>
          <w:b/>
          <w:sz w:val="22"/>
          <w:szCs w:val="22"/>
        </w:rPr>
      </w:pPr>
    </w:p>
    <w:p w:rsidR="001E00B2" w:rsidRDefault="001516C4">
      <w:pPr>
        <w:pStyle w:val="Tekstpodstawowy"/>
        <w:spacing w:line="240" w:lineRule="auto"/>
        <w:ind w:left="1531" w:hanging="1531"/>
        <w:jc w:val="both"/>
        <w:rPr>
          <w:rFonts w:ascii="Tahoma" w:hAnsi="Tahoma"/>
          <w:sz w:val="22"/>
          <w:szCs w:val="22"/>
        </w:rPr>
      </w:pPr>
      <w:proofErr w:type="gramStart"/>
      <w:r>
        <w:rPr>
          <w:rFonts w:ascii="Tahoma" w:hAnsi="Tahoma" w:cs="Calibri"/>
          <w:b/>
          <w:bCs/>
          <w:sz w:val="22"/>
          <w:szCs w:val="22"/>
        </w:rPr>
        <w:t>w</w:t>
      </w:r>
      <w:proofErr w:type="gramEnd"/>
      <w:r>
        <w:rPr>
          <w:rFonts w:ascii="Tahoma" w:hAnsi="Tahoma" w:cs="Calibri"/>
          <w:b/>
          <w:bCs/>
          <w:sz w:val="22"/>
          <w:szCs w:val="22"/>
        </w:rPr>
        <w:t xml:space="preserve"> sprawie: upoważnienia do dokonywania czynności w ramach prowadzonych postępowań oraz do wydawania decyzji administracyjnych i zaświadczeń </w:t>
      </w:r>
    </w:p>
    <w:p w:rsidR="001E00B2" w:rsidRDefault="001E00B2">
      <w:pPr>
        <w:pStyle w:val="Bezodstpw"/>
        <w:ind w:firstLine="708"/>
        <w:jc w:val="both"/>
        <w:rPr>
          <w:rFonts w:ascii="Tahoma" w:hAnsi="Tahoma" w:cs="Calibri"/>
          <w:sz w:val="22"/>
        </w:rPr>
      </w:pPr>
    </w:p>
    <w:p w:rsidR="001E00B2" w:rsidRDefault="001516C4">
      <w:pPr>
        <w:pStyle w:val="Bezodstpw"/>
        <w:ind w:firstLine="708"/>
        <w:jc w:val="both"/>
        <w:rPr>
          <w:rFonts w:ascii="Tahoma" w:hAnsi="Tahoma"/>
          <w:sz w:val="22"/>
        </w:rPr>
      </w:pPr>
      <w:r>
        <w:rPr>
          <w:rFonts w:ascii="Tahoma" w:hAnsi="Tahoma" w:cs="Calibri"/>
          <w:sz w:val="22"/>
        </w:rPr>
        <w:t xml:space="preserve">Na podstawie art. 30 ust. 1 ustawy z dnia 8 marca 1990 r. o samorządzie </w:t>
      </w:r>
      <w:proofErr w:type="gramStart"/>
      <w:r>
        <w:rPr>
          <w:rFonts w:ascii="Tahoma" w:hAnsi="Tahoma" w:cs="Calibri"/>
          <w:sz w:val="22"/>
        </w:rPr>
        <w:t>gminnym                         (</w:t>
      </w:r>
      <w:proofErr w:type="spellStart"/>
      <w:r>
        <w:rPr>
          <w:rFonts w:ascii="Tahoma" w:hAnsi="Tahoma" w:cs="Calibri"/>
          <w:sz w:val="22"/>
        </w:rPr>
        <w:t>t</w:t>
      </w:r>
      <w:proofErr w:type="gramEnd"/>
      <w:r>
        <w:rPr>
          <w:rFonts w:ascii="Tahoma" w:hAnsi="Tahoma" w:cs="Calibri"/>
          <w:sz w:val="22"/>
        </w:rPr>
        <w:t>.j</w:t>
      </w:r>
      <w:proofErr w:type="spellEnd"/>
      <w:r>
        <w:rPr>
          <w:rFonts w:ascii="Tahoma" w:hAnsi="Tahoma" w:cs="Calibri"/>
          <w:sz w:val="22"/>
        </w:rPr>
        <w:t xml:space="preserve">. Dz. U. </w:t>
      </w:r>
      <w:proofErr w:type="gramStart"/>
      <w:r>
        <w:rPr>
          <w:rFonts w:ascii="Tahoma" w:hAnsi="Tahoma" w:cs="Calibri"/>
          <w:sz w:val="22"/>
        </w:rPr>
        <w:t>z</w:t>
      </w:r>
      <w:proofErr w:type="gramEnd"/>
      <w:r>
        <w:rPr>
          <w:rFonts w:ascii="Tahoma" w:hAnsi="Tahoma" w:cs="Calibri"/>
          <w:sz w:val="22"/>
        </w:rPr>
        <w:t xml:space="preserve"> 2025 r., poz. 1153 z </w:t>
      </w:r>
      <w:proofErr w:type="spellStart"/>
      <w:r>
        <w:rPr>
          <w:rFonts w:ascii="Tahoma" w:hAnsi="Tahoma" w:cs="Calibri"/>
          <w:sz w:val="22"/>
        </w:rPr>
        <w:t>późn</w:t>
      </w:r>
      <w:proofErr w:type="spellEnd"/>
      <w:r>
        <w:rPr>
          <w:rFonts w:ascii="Tahoma" w:hAnsi="Tahoma" w:cs="Calibri"/>
          <w:sz w:val="22"/>
        </w:rPr>
        <w:t xml:space="preserve">. </w:t>
      </w:r>
      <w:proofErr w:type="gramStart"/>
      <w:r>
        <w:rPr>
          <w:rFonts w:ascii="Tahoma" w:hAnsi="Tahoma" w:cs="Calibri"/>
          <w:sz w:val="22"/>
        </w:rPr>
        <w:t>zm</w:t>
      </w:r>
      <w:proofErr w:type="gramEnd"/>
      <w:r>
        <w:rPr>
          <w:rFonts w:ascii="Tahoma" w:hAnsi="Tahoma" w:cs="Calibri"/>
          <w:sz w:val="22"/>
        </w:rPr>
        <w:t>.), art. 268a ustawy z dnia 14 czerwca 1960 r. Kodeks postępowania administracyjnego (</w:t>
      </w:r>
      <w:proofErr w:type="spellStart"/>
      <w:r>
        <w:rPr>
          <w:rFonts w:ascii="Tahoma" w:hAnsi="Tahoma" w:cs="Calibri"/>
          <w:sz w:val="22"/>
        </w:rPr>
        <w:t>t.j</w:t>
      </w:r>
      <w:proofErr w:type="spellEnd"/>
      <w:r>
        <w:rPr>
          <w:rFonts w:ascii="Tahoma" w:hAnsi="Tahoma" w:cs="Calibri"/>
          <w:sz w:val="22"/>
        </w:rPr>
        <w:t>. Dz.U. z 2025 poz.</w:t>
      </w:r>
      <w:r>
        <w:rPr>
          <w:rFonts w:ascii="Tahoma" w:hAnsi="Tahoma" w:cs="Calibri"/>
          <w:sz w:val="22"/>
        </w:rPr>
        <w:t xml:space="preserve"> 1691), art. 20 ust. 2 i 3 ustawy z </w:t>
      </w:r>
      <w:proofErr w:type="gramStart"/>
      <w:r>
        <w:rPr>
          <w:rFonts w:ascii="Tahoma" w:hAnsi="Tahoma" w:cs="Calibri"/>
          <w:sz w:val="22"/>
        </w:rPr>
        <w:t>dnia                  28 listopada</w:t>
      </w:r>
      <w:proofErr w:type="gramEnd"/>
      <w:r>
        <w:rPr>
          <w:rFonts w:ascii="Tahoma" w:hAnsi="Tahoma" w:cs="Calibri"/>
          <w:sz w:val="22"/>
        </w:rPr>
        <w:t xml:space="preserve"> 2003 r. o świadczeniach rodzinnych (</w:t>
      </w:r>
      <w:proofErr w:type="spellStart"/>
      <w:r>
        <w:rPr>
          <w:rFonts w:ascii="Tahoma" w:hAnsi="Tahoma" w:cs="Calibri"/>
          <w:sz w:val="22"/>
        </w:rPr>
        <w:t>t.j</w:t>
      </w:r>
      <w:proofErr w:type="spellEnd"/>
      <w:r>
        <w:rPr>
          <w:rFonts w:ascii="Tahoma" w:hAnsi="Tahoma" w:cs="Calibri"/>
          <w:sz w:val="22"/>
        </w:rPr>
        <w:t xml:space="preserve">. Dz.U. z 2025 r. Poz. 1208), art. 10 w </w:t>
      </w:r>
      <w:proofErr w:type="gramStart"/>
      <w:r>
        <w:rPr>
          <w:rFonts w:ascii="Tahoma" w:hAnsi="Tahoma" w:cs="Calibri"/>
          <w:sz w:val="22"/>
        </w:rPr>
        <w:t>związku  z</w:t>
      </w:r>
      <w:proofErr w:type="gramEnd"/>
      <w:r>
        <w:rPr>
          <w:rFonts w:ascii="Tahoma" w:hAnsi="Tahoma" w:cs="Calibri"/>
          <w:sz w:val="22"/>
        </w:rPr>
        <w:t xml:space="preserve"> art. 9 ust. 2 ustawy z dnia 4 kwietnia 2014 r. o ustaleniu i wypłacie zasiłków dla opiekunów   </w:t>
      </w:r>
      <w:r>
        <w:rPr>
          <w:rFonts w:ascii="Tahoma" w:hAnsi="Tahoma" w:cs="Calibri"/>
          <w:sz w:val="22"/>
        </w:rPr>
        <w:t xml:space="preserve">            (</w:t>
      </w:r>
      <w:proofErr w:type="spellStart"/>
      <w:r>
        <w:rPr>
          <w:rFonts w:ascii="Tahoma" w:hAnsi="Tahoma" w:cs="Calibri"/>
          <w:sz w:val="22"/>
        </w:rPr>
        <w:t>t.j</w:t>
      </w:r>
      <w:proofErr w:type="spellEnd"/>
      <w:r>
        <w:rPr>
          <w:rFonts w:ascii="Tahoma" w:hAnsi="Tahoma" w:cs="Calibri"/>
          <w:sz w:val="22"/>
        </w:rPr>
        <w:t xml:space="preserve">. Dz. U. </w:t>
      </w:r>
      <w:proofErr w:type="gramStart"/>
      <w:r>
        <w:rPr>
          <w:rFonts w:ascii="Tahoma" w:hAnsi="Tahoma" w:cs="Calibri"/>
          <w:sz w:val="22"/>
        </w:rPr>
        <w:t>z</w:t>
      </w:r>
      <w:proofErr w:type="gramEnd"/>
      <w:r>
        <w:rPr>
          <w:rFonts w:ascii="Tahoma" w:hAnsi="Tahoma" w:cs="Calibri"/>
          <w:sz w:val="22"/>
        </w:rPr>
        <w:t xml:space="preserve"> 2024 r. poz. 246 z </w:t>
      </w:r>
      <w:proofErr w:type="spellStart"/>
      <w:r>
        <w:rPr>
          <w:rFonts w:ascii="Tahoma" w:hAnsi="Tahoma" w:cs="Calibri"/>
          <w:sz w:val="22"/>
        </w:rPr>
        <w:t>późn</w:t>
      </w:r>
      <w:proofErr w:type="spellEnd"/>
      <w:r>
        <w:rPr>
          <w:rFonts w:ascii="Tahoma" w:hAnsi="Tahoma" w:cs="Calibri"/>
          <w:sz w:val="22"/>
        </w:rPr>
        <w:t xml:space="preserve">. </w:t>
      </w:r>
      <w:proofErr w:type="gramStart"/>
      <w:r>
        <w:rPr>
          <w:rFonts w:ascii="Tahoma" w:hAnsi="Tahoma" w:cs="Calibri"/>
          <w:sz w:val="22"/>
        </w:rPr>
        <w:t>zm</w:t>
      </w:r>
      <w:proofErr w:type="gramEnd"/>
      <w:r>
        <w:rPr>
          <w:rFonts w:ascii="Tahoma" w:hAnsi="Tahoma" w:cs="Calibri"/>
          <w:sz w:val="22"/>
        </w:rPr>
        <w:t>.), art. 10 ustawy z dnia 4 listopada 2016 r. o wsparciu kobiet w ciąży i rodzin „Za życiem” (</w:t>
      </w:r>
      <w:proofErr w:type="spellStart"/>
      <w:r>
        <w:rPr>
          <w:rFonts w:ascii="Tahoma" w:hAnsi="Tahoma" w:cs="Calibri"/>
          <w:sz w:val="22"/>
        </w:rPr>
        <w:t>t.j</w:t>
      </w:r>
      <w:proofErr w:type="spellEnd"/>
      <w:r>
        <w:rPr>
          <w:rFonts w:ascii="Tahoma" w:hAnsi="Tahoma" w:cs="Calibri"/>
          <w:sz w:val="22"/>
        </w:rPr>
        <w:t xml:space="preserve">. Dz. U. </w:t>
      </w:r>
      <w:proofErr w:type="gramStart"/>
      <w:r>
        <w:rPr>
          <w:rFonts w:ascii="Tahoma" w:hAnsi="Tahoma" w:cs="Calibri"/>
          <w:sz w:val="22"/>
        </w:rPr>
        <w:t>z</w:t>
      </w:r>
      <w:proofErr w:type="gramEnd"/>
      <w:r>
        <w:rPr>
          <w:rFonts w:ascii="Tahoma" w:hAnsi="Tahoma" w:cs="Calibri"/>
          <w:sz w:val="22"/>
        </w:rPr>
        <w:t xml:space="preserve"> 2024 r. poz. 1829), art. 17, art. 20 ust. 2 ustawy z dnia 17 września 2021 r. o zmianie ustawy</w:t>
      </w:r>
      <w:r>
        <w:rPr>
          <w:rFonts w:ascii="Tahoma" w:hAnsi="Tahoma" w:cs="Calibri"/>
          <w:sz w:val="22"/>
        </w:rPr>
        <w:t xml:space="preserve"> o pomocy państwa w wychowywaniu dzieci oraz niektórych innych ustaw (</w:t>
      </w:r>
      <w:proofErr w:type="spellStart"/>
      <w:r>
        <w:rPr>
          <w:rFonts w:ascii="Tahoma" w:hAnsi="Tahoma" w:cs="Calibri"/>
          <w:sz w:val="22"/>
        </w:rPr>
        <w:t>t.j</w:t>
      </w:r>
      <w:proofErr w:type="spellEnd"/>
      <w:r>
        <w:rPr>
          <w:rFonts w:ascii="Tahoma" w:hAnsi="Tahoma" w:cs="Calibri"/>
          <w:sz w:val="22"/>
        </w:rPr>
        <w:t xml:space="preserve">. Dz. U. </w:t>
      </w:r>
      <w:proofErr w:type="gramStart"/>
      <w:r>
        <w:rPr>
          <w:rFonts w:ascii="Tahoma" w:hAnsi="Tahoma" w:cs="Calibri"/>
          <w:sz w:val="22"/>
        </w:rPr>
        <w:t>z</w:t>
      </w:r>
      <w:proofErr w:type="gramEnd"/>
      <w:r>
        <w:rPr>
          <w:rFonts w:ascii="Tahoma" w:hAnsi="Tahoma" w:cs="Calibri"/>
          <w:sz w:val="22"/>
        </w:rPr>
        <w:t xml:space="preserve"> 2021 poz.1981 z </w:t>
      </w:r>
      <w:proofErr w:type="spellStart"/>
      <w:r>
        <w:rPr>
          <w:rFonts w:ascii="Tahoma" w:hAnsi="Tahoma" w:cs="Calibri"/>
          <w:sz w:val="22"/>
        </w:rPr>
        <w:t>późn</w:t>
      </w:r>
      <w:proofErr w:type="spellEnd"/>
      <w:r>
        <w:rPr>
          <w:rFonts w:ascii="Tahoma" w:hAnsi="Tahoma" w:cs="Calibri"/>
          <w:sz w:val="22"/>
        </w:rPr>
        <w:t xml:space="preserve">. zm.), art. 8a w związku z art. 8 </w:t>
      </w:r>
      <w:proofErr w:type="gramStart"/>
      <w:r>
        <w:rPr>
          <w:rFonts w:ascii="Tahoma" w:hAnsi="Tahoma" w:cs="Calibri"/>
          <w:sz w:val="22"/>
        </w:rPr>
        <w:t>b                      i</w:t>
      </w:r>
      <w:proofErr w:type="gramEnd"/>
      <w:r>
        <w:rPr>
          <w:rFonts w:ascii="Tahoma" w:hAnsi="Tahoma" w:cs="Calibri"/>
          <w:sz w:val="22"/>
        </w:rPr>
        <w:t xml:space="preserve"> 8 c, art. 12 ust. 2 ustawy z dnia 7 września 2007 r. o pomocy osobom uprawnionym do alimentó</w:t>
      </w:r>
      <w:r>
        <w:rPr>
          <w:rFonts w:ascii="Tahoma" w:hAnsi="Tahoma" w:cs="Calibri"/>
          <w:sz w:val="22"/>
        </w:rPr>
        <w:t>w (</w:t>
      </w:r>
      <w:proofErr w:type="spellStart"/>
      <w:r>
        <w:rPr>
          <w:rFonts w:ascii="Tahoma" w:hAnsi="Tahoma" w:cs="Calibri"/>
          <w:sz w:val="22"/>
        </w:rPr>
        <w:t>t.j</w:t>
      </w:r>
      <w:proofErr w:type="spellEnd"/>
      <w:r>
        <w:rPr>
          <w:rFonts w:ascii="Tahoma" w:hAnsi="Tahoma" w:cs="Calibri"/>
          <w:sz w:val="22"/>
        </w:rPr>
        <w:t xml:space="preserve">. Dz. U. </w:t>
      </w:r>
      <w:proofErr w:type="gramStart"/>
      <w:r>
        <w:rPr>
          <w:rFonts w:ascii="Tahoma" w:hAnsi="Tahoma" w:cs="Calibri"/>
          <w:sz w:val="22"/>
        </w:rPr>
        <w:t>z</w:t>
      </w:r>
      <w:proofErr w:type="gramEnd"/>
      <w:r>
        <w:rPr>
          <w:rFonts w:ascii="Tahoma" w:hAnsi="Tahoma" w:cs="Calibri"/>
          <w:sz w:val="22"/>
        </w:rPr>
        <w:t xml:space="preserve"> 2026 r. poz. 79), art. 411 ust. 10r ustawy z dnia 27 kwietnia 2001 r. Prawo ochrony środowiska (</w:t>
      </w:r>
      <w:proofErr w:type="spellStart"/>
      <w:r>
        <w:rPr>
          <w:rFonts w:ascii="Tahoma" w:hAnsi="Tahoma" w:cs="Calibri"/>
          <w:sz w:val="22"/>
        </w:rPr>
        <w:t>t.j</w:t>
      </w:r>
      <w:proofErr w:type="spellEnd"/>
      <w:r>
        <w:rPr>
          <w:rFonts w:ascii="Tahoma" w:hAnsi="Tahoma" w:cs="Calibri"/>
          <w:sz w:val="22"/>
        </w:rPr>
        <w:t xml:space="preserve">. Dz.U. </w:t>
      </w:r>
      <w:proofErr w:type="gramStart"/>
      <w:r>
        <w:rPr>
          <w:rFonts w:ascii="Tahoma" w:hAnsi="Tahoma" w:cs="Calibri"/>
          <w:sz w:val="22"/>
        </w:rPr>
        <w:t>z</w:t>
      </w:r>
      <w:proofErr w:type="gramEnd"/>
      <w:r>
        <w:rPr>
          <w:rFonts w:ascii="Tahoma" w:hAnsi="Tahoma" w:cs="Calibri"/>
          <w:sz w:val="22"/>
        </w:rPr>
        <w:t xml:space="preserve"> 2025 poz.647 z </w:t>
      </w:r>
      <w:proofErr w:type="spellStart"/>
      <w:r>
        <w:rPr>
          <w:rFonts w:ascii="Tahoma" w:hAnsi="Tahoma" w:cs="Calibri"/>
          <w:sz w:val="22"/>
        </w:rPr>
        <w:t>późn</w:t>
      </w:r>
      <w:proofErr w:type="spellEnd"/>
      <w:r>
        <w:rPr>
          <w:rFonts w:ascii="Tahoma" w:hAnsi="Tahoma" w:cs="Calibri"/>
          <w:sz w:val="22"/>
        </w:rPr>
        <w:t xml:space="preserve">. </w:t>
      </w:r>
      <w:proofErr w:type="gramStart"/>
      <w:r>
        <w:rPr>
          <w:rFonts w:ascii="Tahoma" w:hAnsi="Tahoma" w:cs="Calibri"/>
          <w:sz w:val="22"/>
        </w:rPr>
        <w:t>zm</w:t>
      </w:r>
      <w:proofErr w:type="gramEnd"/>
      <w:r>
        <w:rPr>
          <w:rFonts w:ascii="Tahoma" w:hAnsi="Tahoma" w:cs="Calibri"/>
          <w:sz w:val="22"/>
        </w:rPr>
        <w:t xml:space="preserve">.) </w:t>
      </w:r>
      <w:r>
        <w:rPr>
          <w:rFonts w:ascii="Tahoma" w:hAnsi="Tahoma" w:cs="Tahoma"/>
          <w:sz w:val="22"/>
        </w:rPr>
        <w:t xml:space="preserve">oraz </w:t>
      </w:r>
      <w:r>
        <w:rPr>
          <w:rFonts w:ascii="Tahoma" w:hAnsi="Tahoma" w:cs="Tahoma"/>
          <w:color w:val="000000"/>
          <w:sz w:val="22"/>
        </w:rPr>
        <w:t>Zarządzenia Nr 58 Prezydenta Miasta Lubina z dnia 13 listopada 2019 r. w sprawie powierzenia Sekret</w:t>
      </w:r>
      <w:r>
        <w:rPr>
          <w:rFonts w:ascii="Tahoma" w:hAnsi="Tahoma" w:cs="Tahoma"/>
          <w:color w:val="000000"/>
          <w:sz w:val="22"/>
        </w:rPr>
        <w:t>arzowi Miasta Lubina prowadzenia spraw i wykonywania czynności,</w:t>
      </w:r>
      <w:r>
        <w:rPr>
          <w:rFonts w:ascii="Tahoma" w:hAnsi="Tahoma" w:cs="Tahoma"/>
          <w:sz w:val="22"/>
        </w:rPr>
        <w:t xml:space="preserve"> postanawiam, co następuje:</w:t>
      </w:r>
    </w:p>
    <w:p w:rsidR="001E00B2" w:rsidRDefault="001E00B2">
      <w:pPr>
        <w:pStyle w:val="Bezodstpw"/>
        <w:ind w:firstLine="708"/>
        <w:jc w:val="both"/>
        <w:rPr>
          <w:rFonts w:ascii="Tahoma" w:hAnsi="Tahoma" w:cs="Calibri"/>
          <w:sz w:val="22"/>
        </w:rPr>
      </w:pPr>
    </w:p>
    <w:p w:rsidR="001E00B2" w:rsidRDefault="001516C4">
      <w:pPr>
        <w:spacing w:after="200"/>
        <w:jc w:val="center"/>
        <w:rPr>
          <w:rFonts w:ascii="Tahoma" w:hAnsi="Tahoma"/>
          <w:sz w:val="22"/>
          <w:szCs w:val="22"/>
        </w:rPr>
      </w:pPr>
      <w:r>
        <w:rPr>
          <w:rFonts w:ascii="Tahoma" w:eastAsia="Calibri" w:hAnsi="Tahoma" w:cs="Calibri"/>
          <w:b/>
          <w:sz w:val="22"/>
          <w:szCs w:val="22"/>
          <w:lang w:eastAsia="en-US"/>
        </w:rPr>
        <w:t>§ 1</w:t>
      </w:r>
    </w:p>
    <w:p w:rsidR="001E00B2" w:rsidRDefault="001516C4">
      <w:pPr>
        <w:spacing w:after="200"/>
        <w:jc w:val="both"/>
        <w:rPr>
          <w:rFonts w:ascii="Tahoma" w:hAnsi="Tahoma"/>
          <w:sz w:val="22"/>
          <w:szCs w:val="22"/>
        </w:rPr>
      </w:pPr>
      <w:r>
        <w:rPr>
          <w:rFonts w:ascii="Tahoma" w:hAnsi="Tahoma" w:cs="Calibri"/>
          <w:sz w:val="22"/>
          <w:szCs w:val="22"/>
        </w:rPr>
        <w:t xml:space="preserve">Na wniosek Dyrektora Miejskiego Ośrodka Pomocy Społecznej w Lubinie </w:t>
      </w:r>
      <w:r>
        <w:rPr>
          <w:rFonts w:ascii="Tahoma" w:hAnsi="Tahoma" w:cs="Calibri"/>
          <w:b/>
          <w:bCs/>
          <w:sz w:val="22"/>
          <w:szCs w:val="22"/>
        </w:rPr>
        <w:t xml:space="preserve">upoważniam Panią Annę </w:t>
      </w:r>
      <w:proofErr w:type="spellStart"/>
      <w:r>
        <w:rPr>
          <w:rFonts w:ascii="Tahoma" w:hAnsi="Tahoma" w:cs="Calibri"/>
          <w:b/>
          <w:bCs/>
          <w:sz w:val="22"/>
          <w:szCs w:val="22"/>
        </w:rPr>
        <w:t>Krycką</w:t>
      </w:r>
      <w:proofErr w:type="spellEnd"/>
      <w:r>
        <w:rPr>
          <w:rFonts w:ascii="Tahoma" w:hAnsi="Tahoma" w:cs="Calibri"/>
          <w:b/>
          <w:bCs/>
          <w:sz w:val="22"/>
          <w:szCs w:val="22"/>
        </w:rPr>
        <w:t xml:space="preserve"> </w:t>
      </w:r>
      <w:r>
        <w:rPr>
          <w:rFonts w:ascii="Tahoma" w:hAnsi="Tahoma" w:cs="Calibri"/>
          <w:sz w:val="22"/>
          <w:szCs w:val="22"/>
        </w:rPr>
        <w:t>pracownika Miejskiego Ośrodka Pomocy Społecznej w Lubinie do:</w:t>
      </w:r>
    </w:p>
    <w:p w:rsidR="001E00B2" w:rsidRDefault="001516C4">
      <w:pPr>
        <w:pStyle w:val="Tekstpodstawowy"/>
        <w:numPr>
          <w:ilvl w:val="0"/>
          <w:numId w:val="2"/>
        </w:numPr>
        <w:spacing w:line="240" w:lineRule="auto"/>
        <w:jc w:val="both"/>
        <w:rPr>
          <w:rFonts w:ascii="Tahoma" w:hAnsi="Tahoma"/>
          <w:sz w:val="22"/>
          <w:szCs w:val="22"/>
        </w:rPr>
      </w:pPr>
      <w:proofErr w:type="gramStart"/>
      <w:r>
        <w:rPr>
          <w:rFonts w:ascii="Tahoma" w:hAnsi="Tahoma" w:cs="Calibri"/>
          <w:sz w:val="22"/>
          <w:szCs w:val="22"/>
        </w:rPr>
        <w:t>d</w:t>
      </w:r>
      <w:r>
        <w:rPr>
          <w:rFonts w:ascii="Tahoma" w:hAnsi="Tahoma" w:cs="Calibri"/>
          <w:sz w:val="22"/>
          <w:szCs w:val="22"/>
        </w:rPr>
        <w:t>okonywania</w:t>
      </w:r>
      <w:proofErr w:type="gramEnd"/>
      <w:r>
        <w:rPr>
          <w:rFonts w:ascii="Tahoma" w:hAnsi="Tahoma" w:cs="Calibri"/>
          <w:sz w:val="22"/>
          <w:szCs w:val="22"/>
        </w:rPr>
        <w:t xml:space="preserve"> czynności w ramach prowadzonego postępowania dotyczącego </w:t>
      </w:r>
      <w:r>
        <w:rPr>
          <w:rFonts w:ascii="Tahoma" w:hAnsi="Tahoma" w:cs="Calibri"/>
          <w:b/>
          <w:bCs/>
          <w:sz w:val="22"/>
          <w:szCs w:val="22"/>
        </w:rPr>
        <w:t>świadczeń rodzinnych</w:t>
      </w:r>
      <w:r>
        <w:rPr>
          <w:rFonts w:ascii="Tahoma" w:hAnsi="Tahoma" w:cs="Calibri"/>
          <w:sz w:val="22"/>
          <w:szCs w:val="22"/>
        </w:rPr>
        <w:t xml:space="preserve"> oraz do wydawania decyzji administracyjnych,</w:t>
      </w:r>
    </w:p>
    <w:p w:rsidR="001E00B2" w:rsidRDefault="001516C4">
      <w:pPr>
        <w:pStyle w:val="Tekstpodstawowy"/>
        <w:numPr>
          <w:ilvl w:val="0"/>
          <w:numId w:val="2"/>
        </w:numPr>
        <w:spacing w:line="240" w:lineRule="auto"/>
        <w:jc w:val="both"/>
        <w:rPr>
          <w:rFonts w:ascii="Tahoma" w:hAnsi="Tahoma"/>
          <w:sz w:val="22"/>
          <w:szCs w:val="22"/>
        </w:rPr>
      </w:pPr>
      <w:proofErr w:type="gramStart"/>
      <w:r>
        <w:rPr>
          <w:rFonts w:ascii="Tahoma" w:hAnsi="Tahoma" w:cs="Calibri"/>
          <w:sz w:val="22"/>
          <w:szCs w:val="22"/>
        </w:rPr>
        <w:t>dokonywania</w:t>
      </w:r>
      <w:proofErr w:type="gramEnd"/>
      <w:r>
        <w:rPr>
          <w:rFonts w:ascii="Tahoma" w:hAnsi="Tahoma" w:cs="Calibri"/>
          <w:sz w:val="22"/>
          <w:szCs w:val="22"/>
        </w:rPr>
        <w:t xml:space="preserve"> czynności w ramach prowadzonego postępowania dotyczącego </w:t>
      </w:r>
      <w:r>
        <w:rPr>
          <w:rFonts w:ascii="Tahoma" w:hAnsi="Tahoma" w:cs="Calibri"/>
          <w:b/>
          <w:bCs/>
          <w:sz w:val="22"/>
          <w:szCs w:val="22"/>
        </w:rPr>
        <w:t xml:space="preserve">zasiłków </w:t>
      </w:r>
      <w:r>
        <w:rPr>
          <w:rFonts w:ascii="Tahoma" w:hAnsi="Tahoma" w:cs="Calibri"/>
          <w:b/>
          <w:bCs/>
          <w:sz w:val="22"/>
          <w:szCs w:val="22"/>
        </w:rPr>
        <w:br/>
      </w:r>
      <w:proofErr w:type="gramStart"/>
      <w:r>
        <w:rPr>
          <w:rFonts w:ascii="Tahoma" w:hAnsi="Tahoma" w:cs="Calibri"/>
          <w:b/>
          <w:bCs/>
          <w:sz w:val="22"/>
          <w:szCs w:val="22"/>
        </w:rPr>
        <w:t>dla</w:t>
      </w:r>
      <w:proofErr w:type="gramEnd"/>
      <w:r>
        <w:rPr>
          <w:rFonts w:ascii="Tahoma" w:hAnsi="Tahoma" w:cs="Calibri"/>
          <w:b/>
          <w:bCs/>
          <w:sz w:val="22"/>
          <w:szCs w:val="22"/>
        </w:rPr>
        <w:t xml:space="preserve"> opiekunów</w:t>
      </w:r>
      <w:r>
        <w:rPr>
          <w:rFonts w:ascii="Tahoma" w:hAnsi="Tahoma" w:cs="Calibri"/>
          <w:sz w:val="22"/>
          <w:szCs w:val="22"/>
        </w:rPr>
        <w:t xml:space="preserve"> oraz do wydawania decyzji adm</w:t>
      </w:r>
      <w:r>
        <w:rPr>
          <w:rFonts w:ascii="Tahoma" w:hAnsi="Tahoma" w:cs="Calibri"/>
          <w:sz w:val="22"/>
          <w:szCs w:val="22"/>
        </w:rPr>
        <w:t>inistracyjnych,</w:t>
      </w:r>
    </w:p>
    <w:p w:rsidR="001E00B2" w:rsidRDefault="001516C4">
      <w:pPr>
        <w:pStyle w:val="Tekstpodstawowy"/>
        <w:numPr>
          <w:ilvl w:val="0"/>
          <w:numId w:val="2"/>
        </w:numPr>
        <w:spacing w:line="240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hAnsi="Tahoma" w:cs="Calibri"/>
          <w:sz w:val="22"/>
          <w:szCs w:val="22"/>
        </w:rPr>
        <w:t xml:space="preserve">dokonywania czynności w ramach prowadzonego postępowania dotyczącego </w:t>
      </w:r>
      <w:proofErr w:type="gramStart"/>
      <w:r>
        <w:rPr>
          <w:rFonts w:ascii="Tahoma" w:hAnsi="Tahoma" w:cs="Calibri"/>
          <w:b/>
          <w:bCs/>
          <w:sz w:val="22"/>
          <w:szCs w:val="22"/>
        </w:rPr>
        <w:t>ustalania                         i</w:t>
      </w:r>
      <w:proofErr w:type="gramEnd"/>
      <w:r>
        <w:rPr>
          <w:rFonts w:ascii="Tahoma" w:hAnsi="Tahoma" w:cs="Calibri"/>
          <w:b/>
          <w:bCs/>
          <w:sz w:val="22"/>
          <w:szCs w:val="22"/>
        </w:rPr>
        <w:t xml:space="preserve"> wypłaty jednorazowego świadczenia z tytułu urodzenia się żywego dziecka </w:t>
      </w:r>
      <w:r>
        <w:rPr>
          <w:rFonts w:ascii="Tahoma" w:hAnsi="Tahoma" w:cs="Calibri"/>
          <w:b/>
          <w:bCs/>
          <w:sz w:val="22"/>
          <w:szCs w:val="22"/>
        </w:rPr>
        <w:br/>
      </w:r>
      <w:r>
        <w:rPr>
          <w:rFonts w:ascii="Tahoma" w:hAnsi="Tahoma" w:cs="Calibri"/>
          <w:sz w:val="22"/>
          <w:szCs w:val="22"/>
        </w:rPr>
        <w:t>oraz do wydawania decyzji administracyjnych,</w:t>
      </w:r>
    </w:p>
    <w:p w:rsidR="001E00B2" w:rsidRDefault="001516C4">
      <w:pPr>
        <w:pStyle w:val="Tekstpodstawowy"/>
        <w:numPr>
          <w:ilvl w:val="0"/>
          <w:numId w:val="2"/>
        </w:numPr>
        <w:spacing w:line="240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hAnsi="Tahoma" w:cs="Calibri"/>
          <w:sz w:val="22"/>
          <w:szCs w:val="22"/>
        </w:rPr>
        <w:t>dokonywania czynn</w:t>
      </w:r>
      <w:r>
        <w:rPr>
          <w:rFonts w:ascii="Tahoma" w:hAnsi="Tahoma" w:cs="Calibri"/>
          <w:sz w:val="22"/>
          <w:szCs w:val="22"/>
        </w:rPr>
        <w:t xml:space="preserve">ości w ramach prowadzonego postępowania dotyczącego </w:t>
      </w:r>
      <w:r>
        <w:rPr>
          <w:rFonts w:ascii="Tahoma" w:hAnsi="Tahoma" w:cs="Calibri"/>
          <w:b/>
          <w:bCs/>
          <w:sz w:val="22"/>
          <w:szCs w:val="22"/>
        </w:rPr>
        <w:t xml:space="preserve">świadczeń wychowawczych </w:t>
      </w:r>
      <w:r>
        <w:rPr>
          <w:rFonts w:ascii="Tahoma" w:hAnsi="Tahoma" w:cs="Calibri"/>
          <w:sz w:val="22"/>
          <w:szCs w:val="22"/>
        </w:rPr>
        <w:t xml:space="preserve">oraz do wydawania w tych sprawach rozstrzygnięć, w tym decyzji administracyjnych oraz przekazywania informacji, o których mowa w art.13a ust. 2 </w:t>
      </w:r>
      <w:proofErr w:type="gramStart"/>
      <w:r>
        <w:rPr>
          <w:rFonts w:ascii="Tahoma" w:hAnsi="Tahoma" w:cs="Calibri"/>
          <w:sz w:val="22"/>
          <w:szCs w:val="22"/>
        </w:rPr>
        <w:t>ustawy                   o</w:t>
      </w:r>
      <w:proofErr w:type="gramEnd"/>
      <w:r>
        <w:rPr>
          <w:rFonts w:ascii="Tahoma" w:hAnsi="Tahoma" w:cs="Calibri"/>
          <w:sz w:val="22"/>
          <w:szCs w:val="22"/>
        </w:rPr>
        <w:t xml:space="preserve"> pomocy pa</w:t>
      </w:r>
      <w:r>
        <w:rPr>
          <w:rFonts w:ascii="Tahoma" w:hAnsi="Tahoma" w:cs="Calibri"/>
          <w:sz w:val="22"/>
          <w:szCs w:val="22"/>
        </w:rPr>
        <w:t>ństwa w wychowywaniu dzieci,</w:t>
      </w:r>
    </w:p>
    <w:p w:rsidR="001E00B2" w:rsidRDefault="001516C4">
      <w:pPr>
        <w:pStyle w:val="Tekstpodstawowy"/>
        <w:numPr>
          <w:ilvl w:val="0"/>
          <w:numId w:val="2"/>
        </w:numPr>
        <w:spacing w:line="240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hAnsi="Tahoma" w:cs="Calibri"/>
          <w:sz w:val="22"/>
          <w:szCs w:val="22"/>
        </w:rPr>
        <w:t xml:space="preserve">dokonywania czynności w ramach prowadzonego postępowania dotyczącego </w:t>
      </w:r>
      <w:proofErr w:type="gramStart"/>
      <w:r>
        <w:rPr>
          <w:rFonts w:ascii="Tahoma" w:hAnsi="Tahoma" w:cs="Calibri"/>
          <w:b/>
          <w:bCs/>
          <w:sz w:val="22"/>
          <w:szCs w:val="22"/>
        </w:rPr>
        <w:t>świadczeń                            z</w:t>
      </w:r>
      <w:proofErr w:type="gramEnd"/>
      <w:r>
        <w:rPr>
          <w:rFonts w:ascii="Tahoma" w:hAnsi="Tahoma" w:cs="Calibri"/>
          <w:b/>
          <w:bCs/>
          <w:sz w:val="22"/>
          <w:szCs w:val="22"/>
        </w:rPr>
        <w:t xml:space="preserve"> funduszu alimentacyjnego oraz</w:t>
      </w:r>
      <w:r>
        <w:rPr>
          <w:rFonts w:ascii="Tahoma" w:hAnsi="Tahoma" w:cs="Calibri"/>
          <w:sz w:val="22"/>
          <w:szCs w:val="22"/>
        </w:rPr>
        <w:t xml:space="preserve"> do wydawania decyzji administracyjnych,</w:t>
      </w:r>
    </w:p>
    <w:p w:rsidR="001E00B2" w:rsidRDefault="001516C4">
      <w:pPr>
        <w:pStyle w:val="Tekstpodstawowy"/>
        <w:numPr>
          <w:ilvl w:val="0"/>
          <w:numId w:val="2"/>
        </w:numPr>
        <w:spacing w:line="240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hAnsi="Tahoma" w:cs="Calibri"/>
          <w:sz w:val="22"/>
          <w:szCs w:val="22"/>
        </w:rPr>
        <w:t>podejmowania działań wobec</w:t>
      </w:r>
      <w:r>
        <w:rPr>
          <w:rFonts w:ascii="Tahoma" w:hAnsi="Tahoma" w:cs="Calibri"/>
          <w:b/>
          <w:bCs/>
          <w:sz w:val="22"/>
          <w:szCs w:val="22"/>
        </w:rPr>
        <w:t xml:space="preserve"> dłużników alimentacyjn</w:t>
      </w:r>
      <w:r>
        <w:rPr>
          <w:rFonts w:ascii="Tahoma" w:hAnsi="Tahoma" w:cs="Calibri"/>
          <w:b/>
          <w:bCs/>
          <w:sz w:val="22"/>
          <w:szCs w:val="22"/>
        </w:rPr>
        <w:t>ych</w:t>
      </w:r>
      <w:r>
        <w:rPr>
          <w:rFonts w:ascii="Tahoma" w:hAnsi="Tahoma" w:cs="Calibri"/>
          <w:sz w:val="22"/>
          <w:szCs w:val="22"/>
        </w:rPr>
        <w:t xml:space="preserve">, prowadzenia </w:t>
      </w:r>
      <w:proofErr w:type="gramStart"/>
      <w:r>
        <w:rPr>
          <w:rFonts w:ascii="Tahoma" w:hAnsi="Tahoma" w:cs="Calibri"/>
          <w:sz w:val="22"/>
          <w:szCs w:val="22"/>
        </w:rPr>
        <w:t>postępowania                              i</w:t>
      </w:r>
      <w:proofErr w:type="gramEnd"/>
      <w:r>
        <w:rPr>
          <w:rFonts w:ascii="Tahoma" w:hAnsi="Tahoma" w:cs="Calibri"/>
          <w:sz w:val="22"/>
          <w:szCs w:val="22"/>
        </w:rPr>
        <w:t xml:space="preserve"> wydawania w tych sprawach decyzji administracyjnych,</w:t>
      </w:r>
    </w:p>
    <w:p w:rsidR="001E00B2" w:rsidRDefault="001516C4">
      <w:pPr>
        <w:pStyle w:val="Tekstpodstawowy"/>
        <w:numPr>
          <w:ilvl w:val="0"/>
          <w:numId w:val="2"/>
        </w:numPr>
        <w:spacing w:line="240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hAnsi="Tahoma" w:cs="Calibri"/>
          <w:sz w:val="22"/>
          <w:szCs w:val="22"/>
        </w:rPr>
        <w:t xml:space="preserve">do występowania do Ministra Cyfryzacji z wnioskami o udostępnienie danych lub </w:t>
      </w:r>
      <w:proofErr w:type="gramStart"/>
      <w:r>
        <w:rPr>
          <w:rFonts w:ascii="Tahoma" w:hAnsi="Tahoma" w:cs="Calibri"/>
          <w:sz w:val="22"/>
          <w:szCs w:val="22"/>
        </w:rPr>
        <w:t>informacji                  z</w:t>
      </w:r>
      <w:proofErr w:type="gramEnd"/>
      <w:r>
        <w:rPr>
          <w:rFonts w:ascii="Tahoma" w:hAnsi="Tahoma" w:cs="Calibri"/>
          <w:sz w:val="22"/>
          <w:szCs w:val="22"/>
        </w:rPr>
        <w:t xml:space="preserve"> centralnej ewidencji kierowców w z</w:t>
      </w:r>
      <w:r>
        <w:rPr>
          <w:rFonts w:ascii="Tahoma" w:hAnsi="Tahoma" w:cs="Calibri"/>
          <w:sz w:val="22"/>
          <w:szCs w:val="22"/>
        </w:rPr>
        <w:t>akresie posiadania dokumentu prawa jazdy przez dłużników alimentacyjnych, celem realizacji zadań ustawowych wynikających z ustawy                      o pomocy osobom uprawnionym do alimentów,</w:t>
      </w:r>
    </w:p>
    <w:p w:rsidR="001E00B2" w:rsidRDefault="001516C4">
      <w:pPr>
        <w:pStyle w:val="Tekstpodstawowy"/>
        <w:numPr>
          <w:ilvl w:val="0"/>
          <w:numId w:val="2"/>
        </w:numPr>
        <w:spacing w:line="240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hAnsi="Tahoma" w:cs="Calibri"/>
          <w:sz w:val="22"/>
          <w:szCs w:val="22"/>
        </w:rPr>
        <w:lastRenderedPageBreak/>
        <w:t xml:space="preserve">do przekazywania do biura informacji gospodarczej - informacji </w:t>
      </w:r>
      <w:proofErr w:type="gramStart"/>
      <w:r>
        <w:rPr>
          <w:rFonts w:ascii="Tahoma" w:hAnsi="Tahoma" w:cs="Calibri"/>
          <w:sz w:val="22"/>
          <w:szCs w:val="22"/>
        </w:rPr>
        <w:t>gospodarczych                             o</w:t>
      </w:r>
      <w:proofErr w:type="gramEnd"/>
      <w:r>
        <w:rPr>
          <w:rFonts w:ascii="Tahoma" w:hAnsi="Tahoma" w:cs="Calibri"/>
          <w:sz w:val="22"/>
          <w:szCs w:val="22"/>
        </w:rPr>
        <w:t xml:space="preserve"> zobowiązaniu lub zobowiązaniach dłużników alimentacyjnych wynikających z tytułów,                    o których mowa w art.28 ust.1 ustawy z dnia 7 września 2007 r. o pomocy osobom uprawnionym do alimentów, w razi</w:t>
      </w:r>
      <w:r>
        <w:rPr>
          <w:rFonts w:ascii="Tahoma" w:hAnsi="Tahoma" w:cs="Calibri"/>
          <w:sz w:val="22"/>
          <w:szCs w:val="22"/>
        </w:rPr>
        <w:t>e powstania zaległości za okres dłuższy niż 6 miesięcy,</w:t>
      </w:r>
    </w:p>
    <w:p w:rsidR="001E00B2" w:rsidRDefault="001516C4">
      <w:pPr>
        <w:pStyle w:val="Tekstpodstawowy"/>
        <w:numPr>
          <w:ilvl w:val="0"/>
          <w:numId w:val="2"/>
        </w:numPr>
        <w:spacing w:line="240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hAnsi="Tahoma" w:cs="Calibri"/>
          <w:sz w:val="22"/>
          <w:szCs w:val="22"/>
        </w:rPr>
        <w:t xml:space="preserve">do wydawania zaświadczeń, o których mowa w art.411 ust.10g ustawy z </w:t>
      </w:r>
      <w:proofErr w:type="gramStart"/>
      <w:r>
        <w:rPr>
          <w:rFonts w:ascii="Tahoma" w:hAnsi="Tahoma" w:cs="Calibri"/>
          <w:sz w:val="22"/>
          <w:szCs w:val="22"/>
        </w:rPr>
        <w:t>dnia 2                                7 kwietnia</w:t>
      </w:r>
      <w:proofErr w:type="gramEnd"/>
      <w:r>
        <w:rPr>
          <w:rFonts w:ascii="Tahoma" w:hAnsi="Tahoma" w:cs="Calibri"/>
          <w:sz w:val="22"/>
          <w:szCs w:val="22"/>
        </w:rPr>
        <w:t xml:space="preserve"> 2001 r. Prawo ochrony środowiska i prowadzenia w tych sprawach postępowań.</w:t>
      </w:r>
    </w:p>
    <w:p w:rsidR="001E00B2" w:rsidRDefault="001516C4">
      <w:pPr>
        <w:jc w:val="center"/>
        <w:rPr>
          <w:rFonts w:ascii="Tahoma" w:hAnsi="Tahoma"/>
          <w:sz w:val="22"/>
          <w:szCs w:val="22"/>
        </w:rPr>
      </w:pPr>
      <w:r>
        <w:rPr>
          <w:rFonts w:ascii="Tahoma" w:hAnsi="Tahoma" w:cs="Calibri"/>
          <w:b/>
          <w:sz w:val="22"/>
          <w:szCs w:val="22"/>
        </w:rPr>
        <w:t>§ 2</w:t>
      </w:r>
    </w:p>
    <w:p w:rsidR="001E00B2" w:rsidRDefault="001E00B2">
      <w:pPr>
        <w:jc w:val="center"/>
        <w:rPr>
          <w:rFonts w:ascii="Tahoma" w:hAnsi="Tahoma" w:cs="Calibri"/>
          <w:b/>
          <w:sz w:val="22"/>
          <w:szCs w:val="22"/>
        </w:rPr>
      </w:pPr>
    </w:p>
    <w:p w:rsidR="001E00B2" w:rsidRDefault="001516C4">
      <w:pPr>
        <w:jc w:val="both"/>
        <w:rPr>
          <w:rFonts w:ascii="Tahoma" w:hAnsi="Tahoma"/>
          <w:sz w:val="22"/>
          <w:szCs w:val="22"/>
        </w:rPr>
      </w:pPr>
      <w:r>
        <w:rPr>
          <w:rFonts w:ascii="Tahoma" w:hAnsi="Tahoma" w:cs="Calibri"/>
          <w:sz w:val="22"/>
          <w:szCs w:val="22"/>
        </w:rPr>
        <w:t>Upoważnienie jest ważne do odwołania, nie dłużej niż na czas zatrudnienia w Dziale Świadczeń Rodzinnych Miejskiego Ośrodka Pomocy Społecznej w Lubinie.</w:t>
      </w:r>
    </w:p>
    <w:p w:rsidR="001E00B2" w:rsidRDefault="001E00B2">
      <w:pPr>
        <w:jc w:val="both"/>
        <w:rPr>
          <w:rFonts w:ascii="Tahoma" w:hAnsi="Tahoma" w:cs="Calibri"/>
          <w:sz w:val="22"/>
          <w:szCs w:val="22"/>
        </w:rPr>
      </w:pPr>
    </w:p>
    <w:p w:rsidR="001E00B2" w:rsidRDefault="001516C4">
      <w:pPr>
        <w:jc w:val="center"/>
        <w:rPr>
          <w:rFonts w:ascii="Tahoma" w:hAnsi="Tahoma"/>
          <w:sz w:val="22"/>
          <w:szCs w:val="22"/>
        </w:rPr>
      </w:pPr>
      <w:r>
        <w:rPr>
          <w:rFonts w:ascii="Tahoma" w:hAnsi="Tahoma" w:cs="Calibri"/>
          <w:b/>
          <w:sz w:val="22"/>
          <w:szCs w:val="22"/>
        </w:rPr>
        <w:t>§ 3</w:t>
      </w:r>
    </w:p>
    <w:p w:rsidR="001E00B2" w:rsidRDefault="001E00B2">
      <w:pPr>
        <w:jc w:val="center"/>
        <w:rPr>
          <w:rFonts w:ascii="Tahoma" w:hAnsi="Tahoma" w:cs="Calibri"/>
          <w:b/>
          <w:sz w:val="22"/>
          <w:szCs w:val="22"/>
        </w:rPr>
      </w:pPr>
    </w:p>
    <w:p w:rsidR="001E00B2" w:rsidRDefault="001516C4">
      <w:pPr>
        <w:jc w:val="both"/>
        <w:rPr>
          <w:rFonts w:ascii="Tahoma" w:hAnsi="Tahoma"/>
          <w:sz w:val="22"/>
          <w:szCs w:val="22"/>
        </w:rPr>
      </w:pPr>
      <w:r>
        <w:rPr>
          <w:rFonts w:ascii="Tahoma" w:hAnsi="Tahoma" w:cs="Calibri"/>
          <w:sz w:val="22"/>
          <w:szCs w:val="22"/>
        </w:rPr>
        <w:t>Zarządzenie wchodzi w życie z dniem 2 marca 2026 r.</w:t>
      </w:r>
    </w:p>
    <w:p w:rsidR="001E00B2" w:rsidRDefault="001E00B2">
      <w:pPr>
        <w:jc w:val="both"/>
        <w:rPr>
          <w:rFonts w:ascii="Tahoma" w:hAnsi="Tahoma" w:cs="Calibri"/>
          <w:sz w:val="22"/>
          <w:szCs w:val="22"/>
        </w:rPr>
      </w:pPr>
    </w:p>
    <w:p w:rsidR="001E00B2" w:rsidRDefault="001E00B2">
      <w:pPr>
        <w:jc w:val="both"/>
        <w:rPr>
          <w:rFonts w:ascii="Tahoma" w:hAnsi="Tahoma" w:cs="Calibri"/>
          <w:sz w:val="22"/>
          <w:szCs w:val="22"/>
        </w:rPr>
      </w:pPr>
    </w:p>
    <w:p w:rsidR="001E00B2" w:rsidRDefault="001E00B2">
      <w:pPr>
        <w:jc w:val="both"/>
        <w:rPr>
          <w:rFonts w:ascii="Tahoma" w:hAnsi="Tahoma" w:cs="Calibri"/>
          <w:sz w:val="22"/>
          <w:szCs w:val="22"/>
        </w:rPr>
      </w:pPr>
    </w:p>
    <w:p w:rsidR="001E00B2" w:rsidRDefault="001E00B2">
      <w:pPr>
        <w:jc w:val="both"/>
        <w:rPr>
          <w:rFonts w:ascii="Tahoma" w:hAnsi="Tahoma" w:cs="Calibri"/>
          <w:sz w:val="22"/>
          <w:szCs w:val="22"/>
        </w:rPr>
      </w:pPr>
    </w:p>
    <w:p w:rsidR="001516C4" w:rsidRPr="00B246EB" w:rsidRDefault="001516C4" w:rsidP="001516C4">
      <w:pPr>
        <w:ind w:left="5664"/>
        <w:jc w:val="both"/>
        <w:rPr>
          <w:rFonts w:ascii="Tahoma" w:hAnsi="Tahoma"/>
          <w:bCs/>
          <w:sz w:val="22"/>
          <w:szCs w:val="22"/>
        </w:rPr>
      </w:pPr>
      <w:proofErr w:type="gramStart"/>
      <w:r w:rsidRPr="00B246EB">
        <w:rPr>
          <w:rFonts w:ascii="Tahoma" w:hAnsi="Tahoma"/>
          <w:bCs/>
          <w:sz w:val="22"/>
          <w:szCs w:val="22"/>
        </w:rPr>
        <w:t>z</w:t>
      </w:r>
      <w:proofErr w:type="gramEnd"/>
      <w:r w:rsidRPr="00B246EB">
        <w:rPr>
          <w:rFonts w:ascii="Tahoma" w:hAnsi="Tahoma"/>
          <w:bCs/>
          <w:sz w:val="22"/>
          <w:szCs w:val="22"/>
        </w:rPr>
        <w:t xml:space="preserve"> up. Prezydenta Miasta</w:t>
      </w:r>
    </w:p>
    <w:p w:rsidR="001516C4" w:rsidRPr="00B246EB" w:rsidRDefault="001516C4" w:rsidP="001516C4">
      <w:pPr>
        <w:ind w:left="5664"/>
        <w:jc w:val="both"/>
        <w:rPr>
          <w:rFonts w:ascii="Tahoma" w:hAnsi="Tahoma"/>
          <w:bCs/>
          <w:sz w:val="22"/>
          <w:szCs w:val="22"/>
        </w:rPr>
      </w:pPr>
      <w:r w:rsidRPr="00B246EB">
        <w:rPr>
          <w:rFonts w:ascii="Tahoma" w:hAnsi="Tahoma"/>
          <w:bCs/>
          <w:sz w:val="22"/>
          <w:szCs w:val="22"/>
        </w:rPr>
        <w:t>/-/ Tomasz Ochocki</w:t>
      </w:r>
      <w:r w:rsidRPr="00B246EB">
        <w:rPr>
          <w:rFonts w:ascii="Tahoma" w:hAnsi="Tahoma"/>
          <w:bCs/>
          <w:sz w:val="22"/>
          <w:szCs w:val="22"/>
        </w:rPr>
        <w:tab/>
      </w:r>
    </w:p>
    <w:p w:rsidR="001516C4" w:rsidRPr="00B246EB" w:rsidRDefault="001516C4" w:rsidP="001516C4">
      <w:pPr>
        <w:ind w:left="5664"/>
        <w:jc w:val="both"/>
        <w:rPr>
          <w:rFonts w:ascii="Tahoma" w:hAnsi="Tahoma"/>
          <w:bCs/>
          <w:sz w:val="22"/>
          <w:szCs w:val="22"/>
        </w:rPr>
      </w:pPr>
      <w:r w:rsidRPr="00B246EB">
        <w:rPr>
          <w:rFonts w:ascii="Tahoma" w:hAnsi="Tahoma"/>
          <w:bCs/>
          <w:sz w:val="22"/>
          <w:szCs w:val="22"/>
        </w:rPr>
        <w:t>Sekretarz Miasta</w:t>
      </w:r>
    </w:p>
    <w:p w:rsidR="001E00B2" w:rsidRDefault="001E00B2">
      <w:pPr>
        <w:jc w:val="both"/>
        <w:rPr>
          <w:rFonts w:ascii="Tahoma" w:hAnsi="Tahoma" w:cs="Calibri"/>
          <w:sz w:val="22"/>
          <w:szCs w:val="22"/>
        </w:rPr>
      </w:pPr>
      <w:bookmarkStart w:id="0" w:name="_GoBack"/>
      <w:bookmarkEnd w:id="0"/>
    </w:p>
    <w:p w:rsidR="001E00B2" w:rsidRDefault="001E00B2">
      <w:pPr>
        <w:jc w:val="both"/>
        <w:rPr>
          <w:rFonts w:ascii="Tahoma" w:hAnsi="Tahoma" w:cs="Calibri"/>
          <w:sz w:val="22"/>
          <w:szCs w:val="22"/>
        </w:rPr>
      </w:pPr>
    </w:p>
    <w:p w:rsidR="001E00B2" w:rsidRDefault="001E00B2">
      <w:pPr>
        <w:jc w:val="both"/>
        <w:rPr>
          <w:rFonts w:ascii="Tahoma" w:hAnsi="Tahoma" w:cs="Calibri"/>
          <w:sz w:val="22"/>
          <w:szCs w:val="22"/>
        </w:rPr>
      </w:pPr>
    </w:p>
    <w:p w:rsidR="001E00B2" w:rsidRDefault="001E00B2">
      <w:pPr>
        <w:jc w:val="both"/>
        <w:rPr>
          <w:rFonts w:ascii="Tahoma" w:hAnsi="Tahoma" w:cs="Calibri"/>
          <w:sz w:val="22"/>
          <w:szCs w:val="22"/>
        </w:rPr>
      </w:pPr>
    </w:p>
    <w:p w:rsidR="001E00B2" w:rsidRDefault="001E00B2">
      <w:pPr>
        <w:jc w:val="both"/>
        <w:rPr>
          <w:rFonts w:ascii="Tahoma" w:hAnsi="Tahoma" w:cs="Calibri"/>
          <w:sz w:val="22"/>
          <w:szCs w:val="22"/>
        </w:rPr>
      </w:pPr>
    </w:p>
    <w:p w:rsidR="001E00B2" w:rsidRDefault="001E00B2">
      <w:pPr>
        <w:jc w:val="both"/>
        <w:rPr>
          <w:rFonts w:ascii="Tahoma" w:hAnsi="Tahoma" w:cs="Calibri"/>
          <w:sz w:val="22"/>
          <w:szCs w:val="22"/>
        </w:rPr>
      </w:pPr>
    </w:p>
    <w:p w:rsidR="001E00B2" w:rsidRDefault="001E00B2">
      <w:pPr>
        <w:jc w:val="both"/>
        <w:rPr>
          <w:rFonts w:ascii="Tahoma" w:hAnsi="Tahoma" w:cs="Calibri"/>
          <w:sz w:val="22"/>
          <w:szCs w:val="22"/>
        </w:rPr>
      </w:pPr>
    </w:p>
    <w:p w:rsidR="001E00B2" w:rsidRDefault="001E00B2">
      <w:pPr>
        <w:jc w:val="both"/>
        <w:rPr>
          <w:rFonts w:ascii="Tahoma" w:hAnsi="Tahoma" w:cs="Calibri"/>
          <w:sz w:val="22"/>
          <w:szCs w:val="22"/>
        </w:rPr>
      </w:pPr>
    </w:p>
    <w:p w:rsidR="001E00B2" w:rsidRDefault="001E00B2">
      <w:pPr>
        <w:jc w:val="both"/>
        <w:rPr>
          <w:rFonts w:ascii="Tahoma" w:hAnsi="Tahoma" w:cs="Calibri"/>
          <w:sz w:val="22"/>
          <w:szCs w:val="22"/>
        </w:rPr>
      </w:pPr>
    </w:p>
    <w:p w:rsidR="001E00B2" w:rsidRDefault="001E00B2">
      <w:pPr>
        <w:jc w:val="both"/>
        <w:rPr>
          <w:rFonts w:ascii="Tahoma" w:hAnsi="Tahoma" w:cs="Calibri"/>
          <w:sz w:val="22"/>
          <w:szCs w:val="22"/>
        </w:rPr>
      </w:pPr>
    </w:p>
    <w:p w:rsidR="001E00B2" w:rsidRDefault="001E00B2">
      <w:pPr>
        <w:rPr>
          <w:rFonts w:ascii="Tahoma" w:hAnsi="Tahoma" w:cs="Calibri"/>
          <w:b/>
          <w:bCs/>
          <w:sz w:val="22"/>
          <w:szCs w:val="22"/>
        </w:rPr>
      </w:pPr>
    </w:p>
    <w:sectPr w:rsidR="001E00B2">
      <w:headerReference w:type="even" r:id="rId7"/>
      <w:headerReference w:type="default" r:id="rId8"/>
      <w:headerReference w:type="first" r:id="rId9"/>
      <w:pgSz w:w="11906" w:h="16838"/>
      <w:pgMar w:top="2099" w:right="1134" w:bottom="1134" w:left="1134" w:header="1134" w:footer="0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1516C4">
      <w:pPr>
        <w:rPr>
          <w:rFonts w:hint="eastAsia"/>
        </w:rPr>
      </w:pPr>
      <w:r>
        <w:separator/>
      </w:r>
    </w:p>
  </w:endnote>
  <w:endnote w:type="continuationSeparator" w:id="0">
    <w:p w:rsidR="00000000" w:rsidRDefault="001516C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nos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00000003" w:usb1="10000000" w:usb2="00000000" w:usb3="00000000" w:csb0="8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panose1 w:val="020B0604020202020204"/>
    <w:charset w:val="EE"/>
    <w:family w:val="swiss"/>
    <w:pitch w:val="variable"/>
    <w:sig w:usb0="20000A87" w:usb1="00000000" w:usb2="00000000" w:usb3="00000000" w:csb0="000001BD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1516C4">
      <w:pPr>
        <w:rPr>
          <w:rFonts w:hint="eastAsia"/>
        </w:rPr>
      </w:pPr>
      <w:r>
        <w:separator/>
      </w:r>
    </w:p>
  </w:footnote>
  <w:footnote w:type="continuationSeparator" w:id="0">
    <w:p w:rsidR="00000000" w:rsidRDefault="001516C4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00B2" w:rsidRDefault="001E00B2">
    <w:pPr>
      <w:pStyle w:val="Nagwek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00B2" w:rsidRDefault="001E00B2">
    <w:pPr>
      <w:pStyle w:val="Nagwek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00B2" w:rsidRDefault="001E00B2">
    <w:pPr>
      <w:pStyle w:val="Nagwek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6E2C47"/>
    <w:multiLevelType w:val="multilevel"/>
    <w:tmpl w:val="99583EA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" w15:restartNumberingAfterBreak="0">
    <w:nsid w:val="6982710A"/>
    <w:multiLevelType w:val="multilevel"/>
    <w:tmpl w:val="9426EA9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7F1B7BD8"/>
    <w:multiLevelType w:val="multilevel"/>
    <w:tmpl w:val="9E06F8D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0B2"/>
    <w:rsid w:val="001516C4"/>
    <w:rsid w:val="001E0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30F143-4FF1-4B64-9506-09C198EE4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nos" w:eastAsia="NSimSun" w:hAnsi="Tinos" w:cs="Arial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qFormat/>
    <w:pPr>
      <w:keepNext/>
      <w:outlineLvl w:val="0"/>
    </w:pPr>
    <w:rPr>
      <w:sz w:val="28"/>
    </w:rPr>
  </w:style>
  <w:style w:type="paragraph" w:customStyle="1" w:styleId="Nagwek21">
    <w:name w:val="Nagłówek 21"/>
    <w:basedOn w:val="Normalny"/>
    <w:qFormat/>
    <w:pPr>
      <w:keepNext/>
      <w:outlineLvl w:val="1"/>
    </w:pPr>
    <w:rPr>
      <w:b/>
      <w:sz w:val="28"/>
    </w:rPr>
  </w:style>
  <w:style w:type="character" w:customStyle="1" w:styleId="Znakinumeracjiuser">
    <w:name w:val="Znaki numeracji (user)"/>
    <w:qFormat/>
  </w:style>
  <w:style w:type="character" w:customStyle="1" w:styleId="Znakinumeracji">
    <w:name w:val="Znaki numeracji"/>
    <w:qFormat/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eastAsia="Microsoft YaHei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customStyle="1" w:styleId="Lista1">
    <w:name w:val="Lista1"/>
    <w:basedOn w:val="Tekstpodstawowy"/>
    <w:qFormat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</w:style>
  <w:style w:type="paragraph" w:customStyle="1" w:styleId="Gwkaistopka">
    <w:name w:val="Główka i stopka"/>
    <w:basedOn w:val="Normalny"/>
    <w:qFormat/>
  </w:style>
  <w:style w:type="paragraph" w:customStyle="1" w:styleId="Gwkaistopkauser">
    <w:name w:val="Główka i stopka (user)"/>
    <w:basedOn w:val="Normalny"/>
    <w:qFormat/>
  </w:style>
  <w:style w:type="paragraph" w:styleId="Bezodstpw">
    <w:name w:val="No Spacing"/>
    <w:qFormat/>
    <w:rPr>
      <w:rFonts w:ascii="Calibri" w:eastAsia="Calibri" w:hAnsi="Calibri"/>
      <w:color w:val="00000A"/>
      <w:sz w:val="20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584</Words>
  <Characters>3506</Characters>
  <Application>Microsoft Office Word</Application>
  <DocSecurity>0</DocSecurity>
  <Lines>29</Lines>
  <Paragraphs>8</Paragraphs>
  <ScaleCrop>false</ScaleCrop>
  <Company/>
  <LinksUpToDate>false</LinksUpToDate>
  <CharactersWithSpaces>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Ulanowska</dc:creator>
  <dc:description/>
  <cp:lastModifiedBy>Weronika Tomaszewicz</cp:lastModifiedBy>
  <cp:revision>9</cp:revision>
  <cp:lastPrinted>2026-02-25T13:01:00Z</cp:lastPrinted>
  <dcterms:created xsi:type="dcterms:W3CDTF">2026-02-24T11:15:00Z</dcterms:created>
  <dcterms:modified xsi:type="dcterms:W3CDTF">2026-03-03T13:36:00Z</dcterms:modified>
  <dc:language>pl-PL</dc:language>
</cp:coreProperties>
</file>