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B2ABEF" w14:textId="48FBC5CB" w:rsidR="0087073C" w:rsidRPr="0087073C" w:rsidRDefault="0087073C" w:rsidP="0087073C">
      <w:pPr>
        <w:spacing w:after="0"/>
        <w:jc w:val="center"/>
        <w:rPr>
          <w:rFonts w:ascii="Tahoma" w:hAnsi="Tahoma" w:cs="Tahoma"/>
          <w:b/>
          <w:sz w:val="22"/>
          <w:szCs w:val="22"/>
        </w:rPr>
      </w:pPr>
      <w:r w:rsidRPr="0087073C">
        <w:rPr>
          <w:rFonts w:ascii="Tahoma" w:hAnsi="Tahoma" w:cs="Tahoma"/>
          <w:b/>
          <w:sz w:val="22"/>
          <w:szCs w:val="22"/>
        </w:rPr>
        <w:t>ZARZĄDZENIE P.0050.</w:t>
      </w:r>
      <w:r w:rsidR="007A1700">
        <w:rPr>
          <w:rFonts w:ascii="Tahoma" w:hAnsi="Tahoma" w:cs="Tahoma"/>
          <w:b/>
          <w:sz w:val="22"/>
          <w:szCs w:val="22"/>
        </w:rPr>
        <w:t>73</w:t>
      </w:r>
      <w:r w:rsidRPr="0087073C">
        <w:rPr>
          <w:rFonts w:ascii="Tahoma" w:hAnsi="Tahoma" w:cs="Tahoma"/>
          <w:b/>
          <w:sz w:val="22"/>
          <w:szCs w:val="22"/>
        </w:rPr>
        <w:t>.2026</w:t>
      </w:r>
    </w:p>
    <w:p w14:paraId="377AC10C" w14:textId="77777777" w:rsidR="0087073C" w:rsidRPr="0087073C" w:rsidRDefault="0087073C" w:rsidP="0087073C">
      <w:pPr>
        <w:spacing w:after="0"/>
        <w:jc w:val="center"/>
        <w:rPr>
          <w:rFonts w:ascii="Tahoma" w:hAnsi="Tahoma" w:cs="Tahoma"/>
          <w:b/>
          <w:sz w:val="22"/>
          <w:szCs w:val="22"/>
        </w:rPr>
      </w:pPr>
      <w:r w:rsidRPr="0087073C">
        <w:rPr>
          <w:rFonts w:ascii="Tahoma" w:hAnsi="Tahoma" w:cs="Tahoma"/>
          <w:b/>
          <w:sz w:val="22"/>
          <w:szCs w:val="22"/>
        </w:rPr>
        <w:t>PREZYDENTA MIASTA LUBINA</w:t>
      </w:r>
    </w:p>
    <w:p w14:paraId="7B4CBF4D" w14:textId="3B3F3058" w:rsidR="0087073C" w:rsidRPr="0087073C" w:rsidRDefault="0087073C" w:rsidP="0087073C">
      <w:pPr>
        <w:spacing w:after="0"/>
        <w:jc w:val="center"/>
        <w:rPr>
          <w:rFonts w:ascii="Tahoma" w:hAnsi="Tahoma" w:cs="Tahoma"/>
          <w:b/>
          <w:sz w:val="22"/>
          <w:szCs w:val="22"/>
        </w:rPr>
      </w:pPr>
      <w:r w:rsidRPr="0087073C">
        <w:rPr>
          <w:rFonts w:ascii="Tahoma" w:hAnsi="Tahoma" w:cs="Tahoma"/>
          <w:b/>
          <w:bCs/>
          <w:sz w:val="22"/>
          <w:szCs w:val="22"/>
        </w:rPr>
        <w:t xml:space="preserve">Z DNIA </w:t>
      </w:r>
      <w:r w:rsidR="007A1700">
        <w:rPr>
          <w:rFonts w:ascii="Tahoma" w:hAnsi="Tahoma" w:cs="Tahoma"/>
          <w:b/>
          <w:bCs/>
          <w:sz w:val="22"/>
          <w:szCs w:val="22"/>
        </w:rPr>
        <w:t>31 MARCA</w:t>
      </w:r>
      <w:r w:rsidRPr="0087073C">
        <w:rPr>
          <w:rFonts w:ascii="Tahoma" w:hAnsi="Tahoma" w:cs="Tahoma"/>
          <w:b/>
          <w:bCs/>
          <w:sz w:val="22"/>
          <w:szCs w:val="22"/>
        </w:rPr>
        <w:t xml:space="preserve"> 2026 R.</w:t>
      </w:r>
    </w:p>
    <w:p w14:paraId="4A53D3ED" w14:textId="7D5CDEBD" w:rsidR="0087073C" w:rsidRPr="0087073C" w:rsidRDefault="0087073C" w:rsidP="0087073C">
      <w:pPr>
        <w:spacing w:after="0"/>
        <w:jc w:val="both"/>
        <w:rPr>
          <w:rFonts w:ascii="Tahoma" w:hAnsi="Tahoma" w:cs="Tahoma"/>
          <w:b/>
          <w:sz w:val="22"/>
          <w:szCs w:val="22"/>
        </w:rPr>
      </w:pPr>
    </w:p>
    <w:p w14:paraId="52BB58CB" w14:textId="3396FE7C" w:rsidR="0087073C" w:rsidRPr="0087073C" w:rsidRDefault="0087073C" w:rsidP="00112007">
      <w:pPr>
        <w:jc w:val="both"/>
        <w:rPr>
          <w:rFonts w:ascii="Tahoma" w:hAnsi="Tahoma" w:cs="Tahoma"/>
          <w:b/>
          <w:sz w:val="22"/>
          <w:szCs w:val="22"/>
        </w:rPr>
      </w:pPr>
      <w:r w:rsidRPr="0087073C">
        <w:rPr>
          <w:rFonts w:ascii="Tahoma" w:hAnsi="Tahoma" w:cs="Tahoma"/>
          <w:b/>
          <w:sz w:val="22"/>
          <w:szCs w:val="22"/>
        </w:rPr>
        <w:t xml:space="preserve">w sprawie: odstąpienia przez Gminę Miejską Lubin od prawa pierwokupu </w:t>
      </w:r>
      <w:r w:rsidR="00112007">
        <w:rPr>
          <w:rFonts w:ascii="Tahoma" w:hAnsi="Tahoma" w:cs="Tahoma"/>
          <w:b/>
          <w:sz w:val="22"/>
          <w:szCs w:val="22"/>
        </w:rPr>
        <w:t>użytkowania wieczystego</w:t>
      </w:r>
    </w:p>
    <w:p w14:paraId="5443287D" w14:textId="06C689A5" w:rsidR="0087073C" w:rsidRDefault="0087073C" w:rsidP="00126F69">
      <w:pPr>
        <w:jc w:val="both"/>
        <w:rPr>
          <w:rFonts w:ascii="Tahoma" w:hAnsi="Tahoma" w:cs="Tahoma"/>
          <w:sz w:val="22"/>
          <w:szCs w:val="22"/>
        </w:rPr>
      </w:pPr>
      <w:r w:rsidRPr="0087073C">
        <w:rPr>
          <w:rFonts w:ascii="Tahoma" w:hAnsi="Tahoma" w:cs="Tahoma"/>
          <w:sz w:val="22"/>
          <w:szCs w:val="22"/>
        </w:rPr>
        <w:t>Na podstawie art. 30 ust. 1 i ust. 2 pkt 3) ustawy z dnia 8 marca 1990 r. o</w:t>
      </w:r>
      <w:r w:rsidR="00126F69">
        <w:rPr>
          <w:rFonts w:ascii="Tahoma" w:hAnsi="Tahoma" w:cs="Tahoma"/>
          <w:sz w:val="22"/>
          <w:szCs w:val="22"/>
        </w:rPr>
        <w:t xml:space="preserve"> </w:t>
      </w:r>
      <w:r w:rsidRPr="0087073C">
        <w:rPr>
          <w:rFonts w:ascii="Tahoma" w:hAnsi="Tahoma" w:cs="Tahoma"/>
          <w:sz w:val="22"/>
          <w:szCs w:val="22"/>
        </w:rPr>
        <w:t>samorządzie gminnym (</w:t>
      </w:r>
      <w:r w:rsidR="00856A90">
        <w:rPr>
          <w:rFonts w:ascii="Tahoma" w:hAnsi="Tahoma" w:cs="Tahoma"/>
          <w:sz w:val="22"/>
          <w:szCs w:val="22"/>
        </w:rPr>
        <w:t>t.j.</w:t>
      </w:r>
      <w:r w:rsidRPr="0087073C">
        <w:rPr>
          <w:rFonts w:ascii="Tahoma" w:hAnsi="Tahoma" w:cs="Tahoma"/>
          <w:sz w:val="22"/>
          <w:szCs w:val="22"/>
        </w:rPr>
        <w:t xml:space="preserve"> Dz. U. z 2025 r. poz. 1153</w:t>
      </w:r>
      <w:r w:rsidR="00126F69">
        <w:rPr>
          <w:rFonts w:ascii="Tahoma" w:hAnsi="Tahoma" w:cs="Tahoma"/>
          <w:sz w:val="22"/>
          <w:szCs w:val="22"/>
        </w:rPr>
        <w:t xml:space="preserve"> z późn. zm.</w:t>
      </w:r>
      <w:r w:rsidRPr="0087073C">
        <w:rPr>
          <w:rFonts w:ascii="Tahoma" w:hAnsi="Tahoma" w:cs="Tahoma"/>
          <w:sz w:val="22"/>
          <w:szCs w:val="22"/>
        </w:rPr>
        <w:t xml:space="preserve">), art. 11 ust. 1, </w:t>
      </w:r>
      <w:r w:rsidR="00856A90">
        <w:rPr>
          <w:rFonts w:ascii="Tahoma" w:hAnsi="Tahoma" w:cs="Tahoma"/>
          <w:sz w:val="22"/>
          <w:szCs w:val="22"/>
        </w:rPr>
        <w:br/>
      </w:r>
      <w:r w:rsidRPr="0087073C">
        <w:rPr>
          <w:rFonts w:ascii="Tahoma" w:hAnsi="Tahoma" w:cs="Tahoma"/>
          <w:sz w:val="22"/>
          <w:szCs w:val="22"/>
        </w:rPr>
        <w:t xml:space="preserve">art. 109 ust. 1 pkt </w:t>
      </w:r>
      <w:r w:rsidR="00126F69">
        <w:rPr>
          <w:rFonts w:ascii="Tahoma" w:hAnsi="Tahoma" w:cs="Tahoma"/>
          <w:sz w:val="22"/>
          <w:szCs w:val="22"/>
        </w:rPr>
        <w:t>2</w:t>
      </w:r>
      <w:r w:rsidRPr="0087073C">
        <w:rPr>
          <w:rFonts w:ascii="Tahoma" w:hAnsi="Tahoma" w:cs="Tahoma"/>
          <w:sz w:val="22"/>
          <w:szCs w:val="22"/>
        </w:rPr>
        <w:t xml:space="preserve">) ustawy z dnia 21 sierpnia 1997 r. o gospodarce nieruchomościami </w:t>
      </w:r>
      <w:r w:rsidR="00126F69">
        <w:rPr>
          <w:rFonts w:ascii="Tahoma" w:hAnsi="Tahoma" w:cs="Tahoma"/>
          <w:sz w:val="22"/>
          <w:szCs w:val="22"/>
        </w:rPr>
        <w:br/>
      </w:r>
      <w:r w:rsidRPr="0087073C">
        <w:rPr>
          <w:rFonts w:ascii="Tahoma" w:hAnsi="Tahoma" w:cs="Tahoma"/>
          <w:sz w:val="22"/>
          <w:szCs w:val="22"/>
        </w:rPr>
        <w:t>(</w:t>
      </w:r>
      <w:r w:rsidR="00126F69">
        <w:rPr>
          <w:rFonts w:ascii="Tahoma" w:hAnsi="Tahoma" w:cs="Tahoma"/>
          <w:sz w:val="22"/>
          <w:szCs w:val="22"/>
        </w:rPr>
        <w:t xml:space="preserve">t.j. </w:t>
      </w:r>
      <w:r w:rsidRPr="0087073C">
        <w:rPr>
          <w:rFonts w:ascii="Tahoma" w:hAnsi="Tahoma" w:cs="Tahoma"/>
          <w:sz w:val="22"/>
          <w:szCs w:val="22"/>
        </w:rPr>
        <w:t>Dz. U.</w:t>
      </w:r>
      <w:r w:rsidR="00126F69">
        <w:rPr>
          <w:rFonts w:ascii="Tahoma" w:hAnsi="Tahoma" w:cs="Tahoma"/>
          <w:sz w:val="22"/>
          <w:szCs w:val="22"/>
        </w:rPr>
        <w:t xml:space="preserve"> </w:t>
      </w:r>
      <w:r w:rsidRPr="0087073C">
        <w:rPr>
          <w:rFonts w:ascii="Tahoma" w:hAnsi="Tahoma" w:cs="Tahoma"/>
          <w:sz w:val="22"/>
          <w:szCs w:val="22"/>
        </w:rPr>
        <w:t>z 202</w:t>
      </w:r>
      <w:r w:rsidR="00126F69">
        <w:rPr>
          <w:rFonts w:ascii="Tahoma" w:hAnsi="Tahoma" w:cs="Tahoma"/>
          <w:sz w:val="22"/>
          <w:szCs w:val="22"/>
        </w:rPr>
        <w:t>6</w:t>
      </w:r>
      <w:r w:rsidRPr="0087073C">
        <w:rPr>
          <w:rFonts w:ascii="Tahoma" w:hAnsi="Tahoma" w:cs="Tahoma"/>
          <w:sz w:val="22"/>
          <w:szCs w:val="22"/>
        </w:rPr>
        <w:t xml:space="preserve"> r. poz.</w:t>
      </w:r>
      <w:r w:rsidR="00126F69">
        <w:rPr>
          <w:rFonts w:ascii="Tahoma" w:hAnsi="Tahoma" w:cs="Tahoma"/>
          <w:sz w:val="22"/>
          <w:szCs w:val="22"/>
        </w:rPr>
        <w:t xml:space="preserve"> 399</w:t>
      </w:r>
      <w:r w:rsidRPr="0087073C">
        <w:rPr>
          <w:rFonts w:ascii="Tahoma" w:hAnsi="Tahoma" w:cs="Tahoma"/>
          <w:sz w:val="22"/>
          <w:szCs w:val="22"/>
        </w:rPr>
        <w:t xml:space="preserve">) oraz Zarządzenia Nr 34 Prezydenta Miasta Lubina </w:t>
      </w:r>
      <w:r w:rsidR="00126F69">
        <w:rPr>
          <w:rFonts w:ascii="Tahoma" w:hAnsi="Tahoma" w:cs="Tahoma"/>
          <w:sz w:val="22"/>
          <w:szCs w:val="22"/>
        </w:rPr>
        <w:br/>
      </w:r>
      <w:r w:rsidRPr="0087073C">
        <w:rPr>
          <w:rFonts w:ascii="Tahoma" w:hAnsi="Tahoma" w:cs="Tahoma"/>
          <w:sz w:val="22"/>
          <w:szCs w:val="22"/>
        </w:rPr>
        <w:t>z dnia 7 sierpnia 2024 r. w sprawie powierzenia prowadzenia spraw i wykonywania czynności w tym praw i obowiązków, postanawiam co następuje:</w:t>
      </w:r>
    </w:p>
    <w:p w14:paraId="1B045F8F" w14:textId="77777777" w:rsidR="00126F69" w:rsidRPr="0087073C" w:rsidRDefault="00126F69" w:rsidP="00126F69">
      <w:pPr>
        <w:jc w:val="both"/>
        <w:rPr>
          <w:rFonts w:ascii="Tahoma" w:hAnsi="Tahoma" w:cs="Tahoma"/>
          <w:sz w:val="22"/>
          <w:szCs w:val="22"/>
        </w:rPr>
      </w:pPr>
    </w:p>
    <w:p w14:paraId="3D965367" w14:textId="52106577" w:rsidR="0087073C" w:rsidRDefault="0087073C" w:rsidP="00126F69">
      <w:pPr>
        <w:jc w:val="center"/>
        <w:rPr>
          <w:rFonts w:ascii="Tahoma" w:hAnsi="Tahoma" w:cs="Tahoma"/>
          <w:b/>
          <w:bCs/>
          <w:sz w:val="22"/>
          <w:szCs w:val="22"/>
        </w:rPr>
      </w:pPr>
      <w:r w:rsidRPr="0087073C">
        <w:rPr>
          <w:rFonts w:ascii="Tahoma" w:hAnsi="Tahoma" w:cs="Tahoma"/>
          <w:b/>
          <w:bCs/>
          <w:sz w:val="22"/>
          <w:szCs w:val="22"/>
        </w:rPr>
        <w:t>§ 1</w:t>
      </w:r>
    </w:p>
    <w:p w14:paraId="6C100906" w14:textId="77777777" w:rsidR="00126F69" w:rsidRPr="0087073C" w:rsidRDefault="00126F69" w:rsidP="00126F69">
      <w:pPr>
        <w:jc w:val="center"/>
        <w:rPr>
          <w:rFonts w:ascii="Tahoma" w:hAnsi="Tahoma" w:cs="Tahoma"/>
          <w:b/>
          <w:bCs/>
          <w:sz w:val="22"/>
          <w:szCs w:val="22"/>
        </w:rPr>
      </w:pPr>
    </w:p>
    <w:p w14:paraId="686ABDB3" w14:textId="0B2A03CD" w:rsidR="0087073C" w:rsidRPr="0087073C" w:rsidRDefault="0087073C" w:rsidP="00126F69">
      <w:pPr>
        <w:numPr>
          <w:ilvl w:val="0"/>
          <w:numId w:val="1"/>
        </w:numPr>
        <w:jc w:val="both"/>
        <w:rPr>
          <w:rFonts w:ascii="Tahoma" w:hAnsi="Tahoma" w:cs="Tahoma"/>
          <w:sz w:val="22"/>
          <w:szCs w:val="22"/>
        </w:rPr>
      </w:pPr>
      <w:r w:rsidRPr="0087073C">
        <w:rPr>
          <w:rFonts w:ascii="Tahoma" w:hAnsi="Tahoma" w:cs="Tahoma"/>
          <w:sz w:val="22"/>
          <w:szCs w:val="22"/>
        </w:rPr>
        <w:t xml:space="preserve">Odstąpić od przysługującego Gminie Miejskiej Lubin prawa pierwokupu </w:t>
      </w:r>
      <w:r w:rsidR="00112007">
        <w:rPr>
          <w:rFonts w:ascii="Tahoma" w:hAnsi="Tahoma" w:cs="Tahoma"/>
          <w:sz w:val="22"/>
          <w:szCs w:val="22"/>
        </w:rPr>
        <w:t xml:space="preserve">użytkowania wieczystego </w:t>
      </w:r>
      <w:r w:rsidRPr="0087073C">
        <w:rPr>
          <w:rFonts w:ascii="Tahoma" w:hAnsi="Tahoma" w:cs="Tahoma"/>
          <w:sz w:val="22"/>
          <w:szCs w:val="22"/>
        </w:rPr>
        <w:t>nieruchomości, oznaczon</w:t>
      </w:r>
      <w:r>
        <w:rPr>
          <w:rFonts w:ascii="Tahoma" w:hAnsi="Tahoma" w:cs="Tahoma"/>
          <w:sz w:val="22"/>
          <w:szCs w:val="22"/>
        </w:rPr>
        <w:t xml:space="preserve">ych </w:t>
      </w:r>
      <w:r w:rsidRPr="0087073C">
        <w:rPr>
          <w:rFonts w:ascii="Tahoma" w:hAnsi="Tahoma" w:cs="Tahoma"/>
          <w:sz w:val="22"/>
          <w:szCs w:val="22"/>
        </w:rPr>
        <w:t xml:space="preserve">nr geodezyjnym </w:t>
      </w:r>
      <w:r>
        <w:rPr>
          <w:rFonts w:ascii="Tahoma" w:hAnsi="Tahoma" w:cs="Tahoma"/>
          <w:b/>
          <w:sz w:val="22"/>
          <w:szCs w:val="22"/>
        </w:rPr>
        <w:t>46</w:t>
      </w:r>
      <w:r w:rsidRPr="0087073C">
        <w:rPr>
          <w:rFonts w:ascii="Tahoma" w:hAnsi="Tahoma" w:cs="Tahoma"/>
          <w:b/>
          <w:sz w:val="22"/>
          <w:szCs w:val="22"/>
        </w:rPr>
        <w:t>/</w:t>
      </w:r>
      <w:r>
        <w:rPr>
          <w:rFonts w:ascii="Tahoma" w:hAnsi="Tahoma" w:cs="Tahoma"/>
          <w:b/>
          <w:sz w:val="22"/>
          <w:szCs w:val="22"/>
        </w:rPr>
        <w:t>14</w:t>
      </w:r>
      <w:r w:rsidRPr="0087073C">
        <w:rPr>
          <w:rFonts w:ascii="Tahoma" w:hAnsi="Tahoma" w:cs="Tahoma"/>
          <w:sz w:val="22"/>
          <w:szCs w:val="22"/>
        </w:rPr>
        <w:t xml:space="preserve">, o powierzchni </w:t>
      </w:r>
      <w:r w:rsidR="00797FC1">
        <w:rPr>
          <w:rFonts w:ascii="Tahoma" w:hAnsi="Tahoma" w:cs="Tahoma"/>
          <w:sz w:val="22"/>
          <w:szCs w:val="22"/>
        </w:rPr>
        <w:br/>
      </w:r>
      <w:r w:rsidRPr="0087073C">
        <w:rPr>
          <w:rFonts w:ascii="Tahoma" w:hAnsi="Tahoma" w:cs="Tahoma"/>
          <w:sz w:val="22"/>
          <w:szCs w:val="22"/>
        </w:rPr>
        <w:t>0,39</w:t>
      </w:r>
      <w:r>
        <w:rPr>
          <w:rFonts w:ascii="Tahoma" w:hAnsi="Tahoma" w:cs="Tahoma"/>
          <w:sz w:val="22"/>
          <w:szCs w:val="22"/>
        </w:rPr>
        <w:t>48</w:t>
      </w:r>
      <w:r w:rsidRPr="0087073C">
        <w:rPr>
          <w:rFonts w:ascii="Tahoma" w:hAnsi="Tahoma" w:cs="Tahoma"/>
          <w:sz w:val="22"/>
          <w:szCs w:val="22"/>
        </w:rPr>
        <w:t xml:space="preserve"> ha</w:t>
      </w:r>
      <w:r>
        <w:rPr>
          <w:rFonts w:ascii="Tahoma" w:hAnsi="Tahoma" w:cs="Tahoma"/>
          <w:sz w:val="22"/>
          <w:szCs w:val="22"/>
        </w:rPr>
        <w:t xml:space="preserve"> oraz </w:t>
      </w:r>
      <w:r w:rsidRPr="0087073C">
        <w:rPr>
          <w:rFonts w:ascii="Tahoma" w:hAnsi="Tahoma" w:cs="Tahoma"/>
          <w:b/>
          <w:bCs/>
          <w:sz w:val="22"/>
          <w:szCs w:val="22"/>
        </w:rPr>
        <w:t>44/8</w:t>
      </w:r>
      <w:r>
        <w:rPr>
          <w:rFonts w:ascii="Tahoma" w:hAnsi="Tahoma" w:cs="Tahoma"/>
          <w:b/>
          <w:bCs/>
          <w:sz w:val="22"/>
          <w:szCs w:val="22"/>
        </w:rPr>
        <w:t xml:space="preserve">, </w:t>
      </w:r>
      <w:r>
        <w:rPr>
          <w:rFonts w:ascii="Tahoma" w:hAnsi="Tahoma" w:cs="Tahoma"/>
          <w:sz w:val="22"/>
          <w:szCs w:val="22"/>
        </w:rPr>
        <w:t>o powierzchni 0,0605 ha,</w:t>
      </w:r>
      <w:r w:rsidRPr="0087073C">
        <w:rPr>
          <w:rFonts w:ascii="Tahoma" w:hAnsi="Tahoma" w:cs="Tahoma"/>
          <w:sz w:val="22"/>
          <w:szCs w:val="22"/>
        </w:rPr>
        <w:t xml:space="preserve"> położon</w:t>
      </w:r>
      <w:r>
        <w:rPr>
          <w:rFonts w:ascii="Tahoma" w:hAnsi="Tahoma" w:cs="Tahoma"/>
          <w:sz w:val="22"/>
          <w:szCs w:val="22"/>
        </w:rPr>
        <w:t>ych</w:t>
      </w:r>
      <w:r w:rsidRPr="0087073C">
        <w:rPr>
          <w:rFonts w:ascii="Tahoma" w:hAnsi="Tahoma" w:cs="Tahoma"/>
          <w:sz w:val="22"/>
          <w:szCs w:val="22"/>
        </w:rPr>
        <w:t xml:space="preserve"> w </w:t>
      </w:r>
      <w:r w:rsidRPr="0087073C">
        <w:rPr>
          <w:rFonts w:ascii="Tahoma" w:hAnsi="Tahoma" w:cs="Tahoma"/>
          <w:b/>
          <w:sz w:val="22"/>
          <w:szCs w:val="22"/>
        </w:rPr>
        <w:t xml:space="preserve">obrębie </w:t>
      </w:r>
      <w:r>
        <w:rPr>
          <w:rFonts w:ascii="Tahoma" w:hAnsi="Tahoma" w:cs="Tahoma"/>
          <w:b/>
          <w:sz w:val="22"/>
          <w:szCs w:val="22"/>
        </w:rPr>
        <w:t>1</w:t>
      </w:r>
      <w:r w:rsidRPr="0087073C">
        <w:rPr>
          <w:rFonts w:ascii="Tahoma" w:hAnsi="Tahoma" w:cs="Tahoma"/>
          <w:sz w:val="22"/>
          <w:szCs w:val="22"/>
        </w:rPr>
        <w:t xml:space="preserve"> miasta Lubina.</w:t>
      </w:r>
    </w:p>
    <w:p w14:paraId="2E08B72D" w14:textId="3AA1A262" w:rsidR="0087073C" w:rsidRPr="0087073C" w:rsidRDefault="0087073C" w:rsidP="00126F69">
      <w:pPr>
        <w:numPr>
          <w:ilvl w:val="0"/>
          <w:numId w:val="1"/>
        </w:numPr>
        <w:jc w:val="both"/>
        <w:rPr>
          <w:rFonts w:ascii="Tahoma" w:hAnsi="Tahoma" w:cs="Tahoma"/>
          <w:sz w:val="22"/>
          <w:szCs w:val="22"/>
        </w:rPr>
      </w:pPr>
      <w:r w:rsidRPr="0087073C">
        <w:rPr>
          <w:rFonts w:ascii="Tahoma" w:hAnsi="Tahoma" w:cs="Tahoma"/>
          <w:sz w:val="22"/>
          <w:szCs w:val="22"/>
        </w:rPr>
        <w:t xml:space="preserve">Określone w ust. 1 prawo </w:t>
      </w:r>
      <w:r>
        <w:rPr>
          <w:rFonts w:ascii="Tahoma" w:hAnsi="Tahoma" w:cs="Tahoma"/>
          <w:sz w:val="22"/>
          <w:szCs w:val="22"/>
        </w:rPr>
        <w:t>użytkowania wieczystego</w:t>
      </w:r>
      <w:r w:rsidRPr="0087073C">
        <w:rPr>
          <w:rFonts w:ascii="Tahoma" w:hAnsi="Tahoma" w:cs="Tahoma"/>
          <w:sz w:val="22"/>
          <w:szCs w:val="22"/>
        </w:rPr>
        <w:t xml:space="preserve"> nieruchomości </w:t>
      </w:r>
      <w:r w:rsidRPr="0087073C">
        <w:rPr>
          <w:rFonts w:ascii="Tahoma" w:hAnsi="Tahoma" w:cs="Tahoma"/>
          <w:b/>
          <w:bCs/>
          <w:sz w:val="22"/>
          <w:szCs w:val="22"/>
        </w:rPr>
        <w:t xml:space="preserve">Pan </w:t>
      </w:r>
      <w:r w:rsidR="007A1700">
        <w:rPr>
          <w:rFonts w:ascii="Tahoma" w:hAnsi="Tahoma" w:cs="Tahoma"/>
          <w:b/>
          <w:bCs/>
          <w:sz w:val="22"/>
          <w:szCs w:val="22"/>
        </w:rPr>
        <w:t>….</w:t>
      </w:r>
      <w:r>
        <w:rPr>
          <w:rFonts w:ascii="Tahoma" w:hAnsi="Tahoma" w:cs="Tahoma"/>
          <w:b/>
          <w:bCs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działający w imieniu i na rzecz Spółki pod firmą: </w:t>
      </w:r>
      <w:r>
        <w:rPr>
          <w:rFonts w:ascii="Tahoma" w:hAnsi="Tahoma" w:cs="Tahoma"/>
          <w:b/>
          <w:bCs/>
          <w:sz w:val="22"/>
          <w:szCs w:val="22"/>
        </w:rPr>
        <w:t>Wytwórnia Betonów Prefabrykowanych „PREDOM”</w:t>
      </w:r>
      <w:r w:rsidR="00126F69">
        <w:rPr>
          <w:rFonts w:ascii="Tahoma" w:hAnsi="Tahoma" w:cs="Tahoma"/>
          <w:b/>
          <w:bCs/>
          <w:sz w:val="22"/>
          <w:szCs w:val="22"/>
        </w:rPr>
        <w:t xml:space="preserve"> Spółka Akcyjna</w:t>
      </w:r>
      <w:r>
        <w:rPr>
          <w:rFonts w:ascii="Tahoma" w:hAnsi="Tahoma" w:cs="Tahoma"/>
          <w:b/>
          <w:bCs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z siedzibą w Lubinie</w:t>
      </w:r>
      <w:r w:rsidRPr="0087073C">
        <w:rPr>
          <w:rFonts w:ascii="Tahoma" w:hAnsi="Tahoma" w:cs="Tahoma"/>
          <w:b/>
          <w:bCs/>
          <w:sz w:val="22"/>
          <w:szCs w:val="22"/>
        </w:rPr>
        <w:t xml:space="preserve"> </w:t>
      </w:r>
      <w:r w:rsidRPr="0087073C">
        <w:rPr>
          <w:rFonts w:ascii="Tahoma" w:hAnsi="Tahoma" w:cs="Tahoma"/>
          <w:bCs/>
          <w:sz w:val="22"/>
          <w:szCs w:val="22"/>
        </w:rPr>
        <w:t>zbywa na rzecz</w:t>
      </w:r>
      <w:r w:rsidRPr="0087073C">
        <w:rPr>
          <w:rFonts w:ascii="Tahoma" w:hAnsi="Tahoma" w:cs="Tahoma"/>
          <w:b/>
          <w:bCs/>
          <w:sz w:val="22"/>
          <w:szCs w:val="22"/>
        </w:rPr>
        <w:t xml:space="preserve"> </w:t>
      </w:r>
      <w:r>
        <w:rPr>
          <w:rFonts w:ascii="Tahoma" w:hAnsi="Tahoma" w:cs="Tahoma"/>
          <w:b/>
          <w:bCs/>
          <w:sz w:val="22"/>
          <w:szCs w:val="22"/>
        </w:rPr>
        <w:t xml:space="preserve">Spółki „LAPRUS SPÓŁKA JAWNA” </w:t>
      </w:r>
      <w:r>
        <w:rPr>
          <w:rFonts w:ascii="Tahoma" w:hAnsi="Tahoma" w:cs="Tahoma"/>
          <w:sz w:val="22"/>
          <w:szCs w:val="22"/>
        </w:rPr>
        <w:t>z siedzibą w Pieszkowie, w imieniu</w:t>
      </w:r>
      <w:r w:rsidR="00112007">
        <w:rPr>
          <w:rFonts w:ascii="Tahoma" w:hAnsi="Tahoma" w:cs="Tahoma"/>
          <w:sz w:val="22"/>
          <w:szCs w:val="22"/>
        </w:rPr>
        <w:t>,</w:t>
      </w:r>
      <w:r>
        <w:rPr>
          <w:rFonts w:ascii="Tahoma" w:hAnsi="Tahoma" w:cs="Tahoma"/>
          <w:sz w:val="22"/>
          <w:szCs w:val="22"/>
        </w:rPr>
        <w:t xml:space="preserve"> której działają </w:t>
      </w:r>
      <w:r w:rsidRPr="0087073C">
        <w:rPr>
          <w:rFonts w:ascii="Tahoma" w:hAnsi="Tahoma" w:cs="Tahoma"/>
          <w:b/>
          <w:bCs/>
          <w:sz w:val="22"/>
          <w:szCs w:val="22"/>
        </w:rPr>
        <w:t xml:space="preserve">Pani </w:t>
      </w:r>
      <w:r w:rsidR="007A1700">
        <w:rPr>
          <w:rFonts w:ascii="Tahoma" w:hAnsi="Tahoma" w:cs="Tahoma"/>
          <w:b/>
          <w:bCs/>
          <w:sz w:val="22"/>
          <w:szCs w:val="22"/>
        </w:rPr>
        <w:t>…</w:t>
      </w:r>
      <w:r>
        <w:rPr>
          <w:rFonts w:ascii="Tahoma" w:hAnsi="Tahoma" w:cs="Tahoma"/>
          <w:sz w:val="22"/>
          <w:szCs w:val="22"/>
        </w:rPr>
        <w:t xml:space="preserve"> i </w:t>
      </w:r>
      <w:r w:rsidRPr="0087073C">
        <w:rPr>
          <w:rFonts w:ascii="Tahoma" w:hAnsi="Tahoma" w:cs="Tahoma"/>
          <w:b/>
          <w:bCs/>
          <w:sz w:val="22"/>
          <w:szCs w:val="22"/>
        </w:rPr>
        <w:t xml:space="preserve">Pan </w:t>
      </w:r>
      <w:r w:rsidR="007A1700">
        <w:rPr>
          <w:rFonts w:ascii="Tahoma" w:hAnsi="Tahoma" w:cs="Tahoma"/>
          <w:b/>
          <w:bCs/>
          <w:sz w:val="22"/>
          <w:szCs w:val="22"/>
        </w:rPr>
        <w:t>…</w:t>
      </w:r>
      <w:r w:rsidRPr="0087073C">
        <w:rPr>
          <w:rFonts w:ascii="Tahoma" w:hAnsi="Tahoma" w:cs="Tahoma"/>
          <w:b/>
          <w:bCs/>
          <w:sz w:val="22"/>
          <w:szCs w:val="22"/>
        </w:rPr>
        <w:t xml:space="preserve">. </w:t>
      </w:r>
    </w:p>
    <w:p w14:paraId="60D3B676" w14:textId="77777777" w:rsidR="00126F69" w:rsidRDefault="00126F69" w:rsidP="00126F69">
      <w:pPr>
        <w:jc w:val="center"/>
        <w:rPr>
          <w:rFonts w:ascii="Tahoma" w:hAnsi="Tahoma" w:cs="Tahoma"/>
          <w:b/>
          <w:bCs/>
          <w:sz w:val="22"/>
          <w:szCs w:val="22"/>
        </w:rPr>
      </w:pPr>
    </w:p>
    <w:p w14:paraId="7505BD81" w14:textId="3E370BFD" w:rsidR="0087073C" w:rsidRPr="00126F69" w:rsidRDefault="0087073C" w:rsidP="00126F69">
      <w:pPr>
        <w:jc w:val="center"/>
        <w:rPr>
          <w:rFonts w:ascii="Tahoma" w:hAnsi="Tahoma" w:cs="Tahoma"/>
          <w:b/>
          <w:bCs/>
          <w:sz w:val="22"/>
          <w:szCs w:val="22"/>
        </w:rPr>
      </w:pPr>
      <w:r w:rsidRPr="0087073C">
        <w:rPr>
          <w:rFonts w:ascii="Tahoma" w:hAnsi="Tahoma" w:cs="Tahoma"/>
          <w:b/>
          <w:bCs/>
          <w:sz w:val="22"/>
          <w:szCs w:val="22"/>
        </w:rPr>
        <w:t>§ 2</w:t>
      </w:r>
    </w:p>
    <w:p w14:paraId="784401F5" w14:textId="6F732655" w:rsidR="0087073C" w:rsidRPr="0087073C" w:rsidRDefault="0087073C" w:rsidP="0087073C">
      <w:pPr>
        <w:rPr>
          <w:rFonts w:ascii="Tahoma" w:hAnsi="Tahoma" w:cs="Tahoma"/>
          <w:b/>
          <w:sz w:val="22"/>
          <w:szCs w:val="22"/>
        </w:rPr>
      </w:pPr>
      <w:r w:rsidRPr="0087073C">
        <w:rPr>
          <w:rFonts w:ascii="Tahoma" w:hAnsi="Tahoma" w:cs="Tahoma"/>
          <w:sz w:val="22"/>
          <w:szCs w:val="22"/>
        </w:rPr>
        <w:t xml:space="preserve">Zarządzenie wchodzi w życie z dniem </w:t>
      </w:r>
      <w:r w:rsidR="007A1700">
        <w:rPr>
          <w:rFonts w:ascii="Tahoma" w:hAnsi="Tahoma" w:cs="Tahoma"/>
          <w:sz w:val="22"/>
          <w:szCs w:val="22"/>
        </w:rPr>
        <w:t xml:space="preserve">31 marca </w:t>
      </w:r>
      <w:r w:rsidRPr="0087073C">
        <w:rPr>
          <w:rFonts w:ascii="Tahoma" w:hAnsi="Tahoma" w:cs="Tahoma"/>
          <w:sz w:val="22"/>
          <w:szCs w:val="22"/>
        </w:rPr>
        <w:t>2026 r.</w:t>
      </w:r>
    </w:p>
    <w:p w14:paraId="672F1498" w14:textId="77777777" w:rsidR="007A1700" w:rsidRPr="007A1700" w:rsidRDefault="007A1700" w:rsidP="007A1700">
      <w:pPr>
        <w:spacing w:after="0" w:line="240" w:lineRule="auto"/>
        <w:rPr>
          <w:kern w:val="0"/>
          <w:sz w:val="22"/>
          <w:szCs w:val="22"/>
          <w14:ligatures w14:val="none"/>
        </w:rPr>
      </w:pPr>
    </w:p>
    <w:p w14:paraId="38281E46" w14:textId="77777777" w:rsidR="007A1700" w:rsidRDefault="007A1700" w:rsidP="007A1700">
      <w:pPr>
        <w:suppressAutoHyphens/>
        <w:spacing w:after="0" w:line="257" w:lineRule="auto"/>
        <w:ind w:left="5664"/>
        <w:jc w:val="both"/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</w:pPr>
    </w:p>
    <w:p w14:paraId="1435F791" w14:textId="568E9CF4" w:rsidR="007A1700" w:rsidRPr="007A1700" w:rsidRDefault="007A1700" w:rsidP="007A1700">
      <w:pPr>
        <w:suppressAutoHyphens/>
        <w:spacing w:after="0" w:line="257" w:lineRule="auto"/>
        <w:ind w:left="5664"/>
        <w:jc w:val="both"/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</w:pPr>
      <w:r w:rsidRPr="007A1700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>z up. Prezydenta Miasta</w:t>
      </w:r>
    </w:p>
    <w:p w14:paraId="7567422D" w14:textId="77777777" w:rsidR="007A1700" w:rsidRPr="007A1700" w:rsidRDefault="007A1700" w:rsidP="007A1700">
      <w:pPr>
        <w:suppressAutoHyphens/>
        <w:spacing w:after="0" w:line="257" w:lineRule="auto"/>
        <w:ind w:left="5664"/>
        <w:jc w:val="both"/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</w:pPr>
      <w:r w:rsidRPr="007A1700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>/-/ Tomasz Ochocki</w:t>
      </w:r>
      <w:r w:rsidRPr="007A1700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ab/>
      </w:r>
    </w:p>
    <w:p w14:paraId="1562A3A6" w14:textId="77777777" w:rsidR="007A1700" w:rsidRPr="007A1700" w:rsidRDefault="007A1700" w:rsidP="007A1700">
      <w:pPr>
        <w:suppressAutoHyphens/>
        <w:spacing w:after="0" w:line="257" w:lineRule="auto"/>
        <w:ind w:left="5664"/>
        <w:jc w:val="both"/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</w:pPr>
      <w:r w:rsidRPr="007A1700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>Sekretarz Miasta</w:t>
      </w:r>
    </w:p>
    <w:p w14:paraId="3C186E17" w14:textId="77777777" w:rsidR="0012250F" w:rsidRDefault="0012250F"/>
    <w:sectPr w:rsidR="001225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/>
        <w:szCs w:val="24"/>
      </w:rPr>
    </w:lvl>
  </w:abstractNum>
  <w:num w:numId="1" w16cid:durableId="183549294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73C"/>
    <w:rsid w:val="00112007"/>
    <w:rsid w:val="0012250F"/>
    <w:rsid w:val="00126F69"/>
    <w:rsid w:val="002D46D7"/>
    <w:rsid w:val="00760A90"/>
    <w:rsid w:val="00797FC1"/>
    <w:rsid w:val="007A1700"/>
    <w:rsid w:val="00856A90"/>
    <w:rsid w:val="0087073C"/>
    <w:rsid w:val="00A72CDB"/>
    <w:rsid w:val="00C90792"/>
    <w:rsid w:val="00CB1CBA"/>
    <w:rsid w:val="00FE1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DCCE69"/>
  <w15:chartTrackingRefBased/>
  <w15:docId w15:val="{EE4BA982-D025-4754-BC31-8D640FF9C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707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707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07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707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707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707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707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707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707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707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707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07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7073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7073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7073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7073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7073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7073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707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707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707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707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707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7073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7073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7073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707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7073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7073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Mizerska</dc:creator>
  <cp:keywords/>
  <dc:description/>
  <cp:lastModifiedBy>Patrycja Mizerska</cp:lastModifiedBy>
  <cp:revision>3</cp:revision>
  <cp:lastPrinted>2026-03-30T06:18:00Z</cp:lastPrinted>
  <dcterms:created xsi:type="dcterms:W3CDTF">2026-03-30T06:31:00Z</dcterms:created>
  <dcterms:modified xsi:type="dcterms:W3CDTF">2026-04-20T12:03:00Z</dcterms:modified>
</cp:coreProperties>
</file>