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EF19C" w14:textId="11E8DE1D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ZARZĄDZENIE P.0050.</w:t>
      </w:r>
      <w:r w:rsidR="0028325E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158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.2026</w:t>
      </w:r>
    </w:p>
    <w:p w14:paraId="0D37DF0B" w14:textId="77777777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PREZYDENTA MIASTA LUBINA</w:t>
      </w:r>
    </w:p>
    <w:p w14:paraId="337455BB" w14:textId="5C1B2869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Z DNIA </w:t>
      </w:r>
      <w:r w:rsidR="0028325E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12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 CZERWCA 2026 R.</w:t>
      </w:r>
    </w:p>
    <w:p w14:paraId="1109AB45" w14:textId="77777777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</w:pPr>
    </w:p>
    <w:p w14:paraId="3AFC42B8" w14:textId="77777777" w:rsidR="009410CA" w:rsidRPr="009410CA" w:rsidRDefault="009410CA" w:rsidP="009410CA">
      <w:pPr>
        <w:widowControl w:val="0"/>
        <w:suppressAutoHyphens/>
        <w:spacing w:after="0" w:line="276" w:lineRule="auto"/>
        <w:rPr>
          <w:rFonts w:ascii="Tahoma" w:eastAsia="Andale Sans UI" w:hAnsi="Tahoma" w:cs="Tahoma"/>
          <w:sz w:val="22"/>
          <w:szCs w:val="22"/>
          <w:lang w:val="de-DE" w:eastAsia="ja-JP" w:bidi="fa-IR"/>
          <w14:ligatures w14:val="none"/>
        </w:rPr>
      </w:pPr>
      <w:proofErr w:type="gramStart"/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w</w:t>
      </w:r>
      <w:proofErr w:type="gramEnd"/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 sprawie przedłużenia okresu użyczenia nieruchomości  </w:t>
      </w:r>
    </w:p>
    <w:p w14:paraId="7A985FB6" w14:textId="77777777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</w:pPr>
    </w:p>
    <w:p w14:paraId="429CC546" w14:textId="42FA4A7E" w:rsidR="009410CA" w:rsidRPr="009410CA" w:rsidRDefault="009410CA" w:rsidP="009410CA">
      <w:pPr>
        <w:widowControl w:val="0"/>
        <w:suppressAutoHyphens/>
        <w:spacing w:after="0" w:line="240" w:lineRule="auto"/>
        <w:jc w:val="both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Na podstawie art. 11 ust. 1, art. 13 ust. 1, art. 25 ust. 1 ustawy z dnia 21 sierpnia 1997 r. </w:t>
      </w:r>
      <w:r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o gospodarce nieruchomościami (</w:t>
      </w:r>
      <w:proofErr w:type="spell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t.j</w:t>
      </w:r>
      <w:proofErr w:type="spell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. Dz. U. z 2026 r., poz. 399), </w:t>
      </w:r>
      <w:proofErr w:type="gram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art. 710  ustawy</w:t>
      </w:r>
      <w:proofErr w:type="gram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z dnia </w:t>
      </w:r>
      <w:r w:rsidR="00B07615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23 kwietnia 1964 r. Kodeks cywilny (</w:t>
      </w:r>
      <w:proofErr w:type="spell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t.j</w:t>
      </w:r>
      <w:proofErr w:type="spell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. Dz.U. </w:t>
      </w:r>
      <w:proofErr w:type="gram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z</w:t>
      </w:r>
      <w:proofErr w:type="gram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2025 r., poz. 1071 z </w:t>
      </w:r>
      <w:proofErr w:type="spell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późn</w:t>
      </w:r>
      <w:proofErr w:type="spell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. zm.), § 30 </w:t>
      </w:r>
      <w:proofErr w:type="gram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ust. 1  Uchwały</w:t>
      </w:r>
      <w:proofErr w:type="gram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Nr V/37/2003 Rady Miejskiej w Lubinie z dnia 14 stycznia 2003 r. w sprawie zasad gospodarowania nieruchomościami stanowiącymi własność Gminy Miejskiej Lubin </w:t>
      </w:r>
      <w:r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(Dz. Urz. Woj. Dolnośląskiego  nr 13, poz. 330 z </w:t>
      </w:r>
      <w:proofErr w:type="spell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późn</w:t>
      </w:r>
      <w:proofErr w:type="spell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. </w:t>
      </w:r>
      <w:proofErr w:type="gram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zm</w:t>
      </w:r>
      <w:proofErr w:type="gram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.) oraz Zarządzenia Prezydenta Miasta Lubina Nr 34 z dnia 7 sierpnia 2024 r. w sprawie powierzenia prowadzenia spraw i wykonywania czynności w tym praw i obowiązków, postanawiam, co następuje:</w:t>
      </w:r>
    </w:p>
    <w:p w14:paraId="1348E786" w14:textId="77777777" w:rsidR="009410CA" w:rsidRPr="009410CA" w:rsidRDefault="009410CA" w:rsidP="009410CA">
      <w:pPr>
        <w:widowControl w:val="0"/>
        <w:suppressAutoHyphens/>
        <w:spacing w:after="0" w:line="276" w:lineRule="auto"/>
        <w:jc w:val="both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6EE6B207" w14:textId="77777777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2348B925" w14:textId="77777777" w:rsidR="009410CA" w:rsidRPr="009410CA" w:rsidRDefault="009410CA" w:rsidP="009410CA">
      <w:pPr>
        <w:widowControl w:val="0"/>
        <w:suppressAutoHyphens/>
        <w:spacing w:after="0" w:line="276" w:lineRule="auto"/>
        <w:jc w:val="center"/>
        <w:rPr>
          <w:rFonts w:ascii="Tahoma" w:eastAsia="Andale Sans UI" w:hAnsi="Tahoma" w:cs="Tahoma"/>
          <w:b/>
          <w:bCs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b/>
          <w:bCs/>
          <w:sz w:val="22"/>
          <w:szCs w:val="22"/>
          <w:lang w:eastAsia="ja-JP" w:bidi="fa-IR"/>
          <w14:ligatures w14:val="none"/>
        </w:rPr>
        <w:t>§ 1</w:t>
      </w:r>
    </w:p>
    <w:p w14:paraId="37F38AFF" w14:textId="77777777" w:rsidR="009410CA" w:rsidRPr="009410CA" w:rsidRDefault="009410CA" w:rsidP="009410CA">
      <w:pPr>
        <w:widowControl w:val="0"/>
        <w:suppressAutoHyphens/>
        <w:spacing w:after="0" w:line="276" w:lineRule="auto"/>
        <w:jc w:val="both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15282837" w14:textId="5DE045DA" w:rsidR="009410CA" w:rsidRPr="009410CA" w:rsidRDefault="009410CA" w:rsidP="009410CA">
      <w:pPr>
        <w:widowControl w:val="0"/>
        <w:suppressAutoHyphens/>
        <w:spacing w:after="0" w:line="276" w:lineRule="auto"/>
        <w:jc w:val="both"/>
        <w:rPr>
          <w:rFonts w:ascii="Tahoma" w:eastAsia="Andale Sans UI" w:hAnsi="Tahoma" w:cs="Tahoma"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Wyrazić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 zgodę Regionalnemu Centrum Sportowemu Sp. z o.</w:t>
      </w:r>
      <w:proofErr w:type="gramStart"/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o</w:t>
      </w:r>
      <w:proofErr w:type="gramEnd"/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. w Lubinie </w:t>
      </w:r>
      <w:r w:rsidR="00F20120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na</w:t>
      </w:r>
      <w:r w:rsidR="00A31476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 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przedłużenie okresu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użyczenia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nieruchomości zabudowanej, położonej w 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obrębie 9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miasta Lubina, przy ul</w:t>
      </w:r>
      <w:r w:rsidR="00A31476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.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Marii Konopnickiej 5, oznaczonej numerem geodezyjnym 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730/151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,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 </w:t>
      </w:r>
      <w:r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w związku z umową zawartą w dniu 9 września 2019 r., zmienioną aneksem nr 1 z </w:t>
      </w:r>
      <w:proofErr w:type="gramStart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dnia  </w:t>
      </w:r>
      <w:r w:rsidR="00B07615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27 lut</w:t>
      </w:r>
      <w:bookmarkStart w:id="0" w:name="_GoBack"/>
      <w:bookmarkEnd w:id="0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ego</w:t>
      </w:r>
      <w:proofErr w:type="gramEnd"/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2020 r., oraz aneksem nr 2 z </w:t>
      </w:r>
      <w:r w:rsidR="00A31476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d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nia 25 czerwca 2025 r.</w:t>
      </w:r>
      <w:r w:rsidR="00A31476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,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</w:t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 xml:space="preserve">na dalszy okres do dnia </w:t>
      </w:r>
      <w:r w:rsidR="00B07615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br/>
      </w:r>
      <w:r w:rsidRPr="009410CA">
        <w:rPr>
          <w:rFonts w:ascii="Tahoma" w:eastAsia="Andale Sans UI" w:hAnsi="Tahoma" w:cs="Tahoma"/>
          <w:b/>
          <w:sz w:val="22"/>
          <w:szCs w:val="22"/>
          <w:lang w:eastAsia="ja-JP" w:bidi="fa-IR"/>
          <w14:ligatures w14:val="none"/>
        </w:rPr>
        <w:t>30 czerwca 2027 r.</w:t>
      </w:r>
      <w:r w:rsidRPr="009410CA">
        <w:rPr>
          <w:rFonts w:ascii="Tahoma" w:eastAsia="Times New Roman" w:hAnsi="Tahoma" w:cs="Tahoma"/>
          <w:sz w:val="22"/>
          <w:szCs w:val="22"/>
          <w:lang w:eastAsia="ja-JP" w:bidi="fa-IR"/>
          <w14:ligatures w14:val="none"/>
        </w:rPr>
        <w:t xml:space="preserve"> </w:t>
      </w:r>
    </w:p>
    <w:p w14:paraId="5F40E180" w14:textId="77777777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jc w:val="center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409B75B6" w14:textId="44ADEBEE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jc w:val="center"/>
        <w:rPr>
          <w:rFonts w:ascii="Tahoma" w:eastAsia="Andale Sans UI" w:hAnsi="Tahoma" w:cs="Tahoma"/>
          <w:b/>
          <w:bCs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b/>
          <w:bCs/>
          <w:sz w:val="22"/>
          <w:szCs w:val="22"/>
          <w:lang w:eastAsia="ja-JP" w:bidi="fa-IR"/>
          <w14:ligatures w14:val="none"/>
        </w:rPr>
        <w:t>§ 2</w:t>
      </w:r>
    </w:p>
    <w:p w14:paraId="26FF95A5" w14:textId="77777777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361C9C34" w14:textId="12B17D25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jc w:val="both"/>
        <w:rPr>
          <w:rFonts w:ascii="Tahoma" w:eastAsia="Andale Sans UI" w:hAnsi="Tahoma" w:cs="Tahoma"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Szczegółowe warunki dotyczące przedłużenia użyczenia, o którym mowa w § 1, zostaną określone odrębnie.</w:t>
      </w:r>
    </w:p>
    <w:p w14:paraId="02A158C0" w14:textId="77777777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jc w:val="center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02D679C6" w14:textId="77777777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jc w:val="center"/>
        <w:rPr>
          <w:rFonts w:ascii="Tahoma" w:eastAsia="Andale Sans UI" w:hAnsi="Tahoma" w:cs="Tahoma"/>
          <w:b/>
          <w:bCs/>
          <w:sz w:val="22"/>
          <w:szCs w:val="22"/>
          <w:lang w:val="de-DE" w:eastAsia="ja-JP" w:bidi="fa-IR"/>
          <w14:ligatures w14:val="none"/>
        </w:rPr>
      </w:pPr>
      <w:r w:rsidRPr="009410CA">
        <w:rPr>
          <w:rFonts w:ascii="Tahoma" w:eastAsia="Andale Sans UI" w:hAnsi="Tahoma" w:cs="Tahoma"/>
          <w:b/>
          <w:bCs/>
          <w:sz w:val="22"/>
          <w:szCs w:val="22"/>
          <w:lang w:eastAsia="ja-JP" w:bidi="fa-IR"/>
          <w14:ligatures w14:val="none"/>
        </w:rPr>
        <w:t>§ 3</w:t>
      </w:r>
    </w:p>
    <w:p w14:paraId="790A4100" w14:textId="77777777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</w:p>
    <w:p w14:paraId="196C83F3" w14:textId="446C60B9" w:rsidR="009410CA" w:rsidRPr="009410CA" w:rsidRDefault="009410CA" w:rsidP="009410CA">
      <w:pPr>
        <w:widowControl w:val="0"/>
        <w:tabs>
          <w:tab w:val="left" w:pos="945"/>
        </w:tabs>
        <w:suppressAutoHyphens/>
        <w:spacing w:after="0" w:line="276" w:lineRule="auto"/>
        <w:ind w:left="225" w:hanging="225"/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</w:pP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Zarządzenie wchodzi w życie z dniem </w:t>
      </w:r>
      <w:r w:rsidR="0028325E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>12</w:t>
      </w:r>
      <w:r w:rsidRPr="009410CA">
        <w:rPr>
          <w:rFonts w:ascii="Tahoma" w:eastAsia="Andale Sans UI" w:hAnsi="Tahoma" w:cs="Tahoma"/>
          <w:sz w:val="22"/>
          <w:szCs w:val="22"/>
          <w:lang w:eastAsia="ja-JP" w:bidi="fa-IR"/>
          <w14:ligatures w14:val="none"/>
        </w:rPr>
        <w:t xml:space="preserve"> czerwca 2026 r.</w:t>
      </w:r>
    </w:p>
    <w:p w14:paraId="5990C107" w14:textId="31844F36" w:rsidR="0012250F" w:rsidRDefault="0012250F"/>
    <w:p w14:paraId="0D339400" w14:textId="77777777" w:rsidR="0028325E" w:rsidRPr="0056214C" w:rsidRDefault="0028325E" w:rsidP="0028325E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0EC170A9" w14:textId="77777777" w:rsidR="0028325E" w:rsidRPr="0056214C" w:rsidRDefault="0028325E" w:rsidP="0028325E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2E0BC0C3" w14:textId="77777777" w:rsidR="0028325E" w:rsidRDefault="0028325E" w:rsidP="0028325E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3BDFA116" w14:textId="77777777" w:rsidR="0028325E" w:rsidRDefault="0028325E"/>
    <w:sectPr w:rsidR="00283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0CA"/>
    <w:rsid w:val="0012250F"/>
    <w:rsid w:val="0028325E"/>
    <w:rsid w:val="002E75E8"/>
    <w:rsid w:val="008A460F"/>
    <w:rsid w:val="009410CA"/>
    <w:rsid w:val="00A31476"/>
    <w:rsid w:val="00B07615"/>
    <w:rsid w:val="00C90792"/>
    <w:rsid w:val="00F2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A983"/>
  <w15:chartTrackingRefBased/>
  <w15:docId w15:val="{D3980BB2-AD54-4E0F-BD2F-199399D8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1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0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0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0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0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0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0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0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10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0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0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0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4</cp:revision>
  <cp:lastPrinted>2026-06-12T08:11:00Z</cp:lastPrinted>
  <dcterms:created xsi:type="dcterms:W3CDTF">2026-06-12T07:44:00Z</dcterms:created>
  <dcterms:modified xsi:type="dcterms:W3CDTF">2026-07-08T11:38:00Z</dcterms:modified>
</cp:coreProperties>
</file>