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1AB74F4" w14:textId="77777777" w:rsidR="00653A04" w:rsidRDefault="00D06275" w:rsidP="00E369A7">
      <w:pPr>
        <w:pStyle w:val="Standard"/>
        <w:jc w:val="center"/>
        <w:rPr>
          <w:rFonts w:ascii="Tahoma" w:hAnsi="Tahoma"/>
          <w:b/>
          <w:lang w:val="pl-PL"/>
        </w:rPr>
      </w:pPr>
      <w:r>
        <w:rPr>
          <w:rFonts w:ascii="Tahoma" w:hAnsi="Tahoma"/>
          <w:b/>
          <w:lang w:val="pl-PL"/>
        </w:rPr>
        <w:t>ZARZĄDZENIE P.0050</w:t>
      </w:r>
      <w:r w:rsidR="00653A04">
        <w:rPr>
          <w:rFonts w:ascii="Tahoma" w:hAnsi="Tahoma"/>
          <w:b/>
          <w:lang w:val="pl-PL"/>
        </w:rPr>
        <w:t>.</w:t>
      </w:r>
      <w:r>
        <w:rPr>
          <w:rFonts w:ascii="Tahoma" w:hAnsi="Tahoma"/>
          <w:b/>
          <w:lang w:val="pl-PL"/>
        </w:rPr>
        <w:t>183</w:t>
      </w:r>
      <w:r w:rsidR="00602346">
        <w:rPr>
          <w:rFonts w:ascii="Tahoma" w:hAnsi="Tahoma"/>
          <w:b/>
          <w:lang w:val="pl-PL"/>
        </w:rPr>
        <w:t>.</w:t>
      </w:r>
      <w:r w:rsidR="00653A04">
        <w:rPr>
          <w:rFonts w:ascii="Tahoma" w:hAnsi="Tahoma"/>
          <w:b/>
          <w:lang w:val="pl-PL"/>
        </w:rPr>
        <w:t>202</w:t>
      </w:r>
      <w:r w:rsidR="00E369A7">
        <w:rPr>
          <w:rFonts w:ascii="Tahoma" w:hAnsi="Tahoma"/>
          <w:b/>
          <w:lang w:val="pl-PL"/>
        </w:rPr>
        <w:t>6</w:t>
      </w:r>
    </w:p>
    <w:p w14:paraId="39B28411" w14:textId="77777777" w:rsidR="00653A04" w:rsidRDefault="00653A04" w:rsidP="00653A04">
      <w:pPr>
        <w:pStyle w:val="Standard"/>
        <w:jc w:val="center"/>
        <w:rPr>
          <w:rFonts w:ascii="Tahoma" w:hAnsi="Tahoma"/>
          <w:b/>
          <w:lang w:val="pl-PL"/>
        </w:rPr>
      </w:pPr>
      <w:r>
        <w:rPr>
          <w:rFonts w:ascii="Tahoma" w:hAnsi="Tahoma"/>
          <w:b/>
          <w:lang w:val="pl-PL"/>
        </w:rPr>
        <w:t>PREZYDENTA MIASTA LUBINA</w:t>
      </w:r>
    </w:p>
    <w:p w14:paraId="10814856" w14:textId="0D4B2618" w:rsidR="00653A04" w:rsidRPr="00292E9C" w:rsidRDefault="00653A04" w:rsidP="00206F98">
      <w:pPr>
        <w:pStyle w:val="Standard"/>
        <w:jc w:val="center"/>
        <w:rPr>
          <w:rFonts w:ascii="Tahoma" w:hAnsi="Tahoma"/>
          <w:b/>
          <w:lang w:val="pl-PL"/>
        </w:rPr>
      </w:pPr>
      <w:r w:rsidRPr="00292E9C">
        <w:rPr>
          <w:rFonts w:ascii="Tahoma" w:hAnsi="Tahoma"/>
          <w:b/>
          <w:lang w:val="pl-PL"/>
        </w:rPr>
        <w:t xml:space="preserve">Z DNIA </w:t>
      </w:r>
      <w:r w:rsidR="00D06275">
        <w:rPr>
          <w:rFonts w:ascii="Tahoma" w:hAnsi="Tahoma"/>
          <w:b/>
          <w:lang w:val="pl-PL"/>
        </w:rPr>
        <w:t>26</w:t>
      </w:r>
      <w:r w:rsidRPr="00292E9C">
        <w:rPr>
          <w:rFonts w:ascii="Tahoma" w:hAnsi="Tahoma"/>
          <w:b/>
          <w:lang w:val="pl-PL"/>
        </w:rPr>
        <w:t xml:space="preserve"> </w:t>
      </w:r>
      <w:r w:rsidR="00340D21">
        <w:rPr>
          <w:rFonts w:ascii="Tahoma" w:hAnsi="Tahoma"/>
          <w:b/>
          <w:lang w:val="pl-PL"/>
        </w:rPr>
        <w:t>CZERWCA</w:t>
      </w:r>
      <w:r w:rsidRPr="00292E9C">
        <w:rPr>
          <w:rFonts w:ascii="Tahoma" w:hAnsi="Tahoma"/>
          <w:b/>
          <w:lang w:val="pl-PL"/>
        </w:rPr>
        <w:t xml:space="preserve"> 202</w:t>
      </w:r>
      <w:r w:rsidR="00E369A7">
        <w:rPr>
          <w:rFonts w:ascii="Tahoma" w:hAnsi="Tahoma"/>
          <w:b/>
          <w:lang w:val="pl-PL"/>
        </w:rPr>
        <w:t>6</w:t>
      </w:r>
      <w:r w:rsidRPr="00292E9C">
        <w:rPr>
          <w:rFonts w:ascii="Tahoma" w:hAnsi="Tahoma"/>
          <w:b/>
          <w:lang w:val="pl-PL"/>
        </w:rPr>
        <w:t>R.</w:t>
      </w:r>
    </w:p>
    <w:p w14:paraId="4AC0BBA5" w14:textId="77777777" w:rsidR="00653A04" w:rsidRPr="00292E9C" w:rsidRDefault="00653A04" w:rsidP="00653A04">
      <w:pPr>
        <w:pStyle w:val="Standard"/>
        <w:jc w:val="center"/>
        <w:rPr>
          <w:rFonts w:ascii="Tahoma" w:hAnsi="Tahoma"/>
          <w:b/>
          <w:lang w:val="pl-PL"/>
        </w:rPr>
      </w:pPr>
    </w:p>
    <w:p w14:paraId="5EEB8FD1" w14:textId="77777777" w:rsidR="00653A04" w:rsidRPr="00292E9C" w:rsidRDefault="00653A04" w:rsidP="00653A04">
      <w:pPr>
        <w:pStyle w:val="Standard"/>
        <w:jc w:val="center"/>
        <w:rPr>
          <w:rFonts w:ascii="Tahoma" w:hAnsi="Tahoma"/>
          <w:b/>
          <w:lang w:val="pl-PL"/>
        </w:rPr>
      </w:pPr>
      <w:r w:rsidRPr="00292E9C">
        <w:rPr>
          <w:rFonts w:ascii="Tahoma" w:hAnsi="Tahoma"/>
          <w:b/>
          <w:lang w:val="pl-PL"/>
        </w:rPr>
        <w:t>w sprawie dzierżawy</w:t>
      </w:r>
      <w:r>
        <w:rPr>
          <w:rFonts w:ascii="Tahoma" w:hAnsi="Tahoma"/>
          <w:b/>
          <w:lang w:val="pl-PL"/>
        </w:rPr>
        <w:t xml:space="preserve"> </w:t>
      </w:r>
      <w:r w:rsidRPr="00292E9C">
        <w:rPr>
          <w:rFonts w:ascii="Tahoma" w:hAnsi="Tahoma"/>
          <w:b/>
          <w:lang w:val="pl-PL"/>
        </w:rPr>
        <w:t>gruntów</w:t>
      </w:r>
    </w:p>
    <w:p w14:paraId="0DF92DD4" w14:textId="77777777" w:rsidR="00653A04" w:rsidRPr="00292E9C" w:rsidRDefault="00653A04" w:rsidP="00653A04">
      <w:pPr>
        <w:pStyle w:val="Standard"/>
        <w:jc w:val="both"/>
        <w:rPr>
          <w:rFonts w:ascii="Tahoma" w:hAnsi="Tahoma"/>
          <w:lang w:val="pl-PL"/>
        </w:rPr>
      </w:pPr>
    </w:p>
    <w:p w14:paraId="17A98CCA" w14:textId="0624B640" w:rsidR="00D64C63" w:rsidRDefault="00653A04" w:rsidP="00C64E44">
      <w:pPr>
        <w:pStyle w:val="Standard"/>
        <w:jc w:val="both"/>
        <w:rPr>
          <w:rFonts w:ascii="Tahoma" w:hAnsi="Tahoma"/>
          <w:lang w:val="pl-PL"/>
        </w:rPr>
      </w:pPr>
      <w:r w:rsidRPr="00292E9C">
        <w:rPr>
          <w:rFonts w:ascii="Tahoma" w:hAnsi="Tahoma"/>
          <w:lang w:val="pl-PL"/>
        </w:rPr>
        <w:t xml:space="preserve">Na podstawie art. 11 ust. 1, art. 13 ust. 1, art. 25 ust. 1 ustawy z dnia 21 sierpnia 1997r. </w:t>
      </w:r>
      <w:r w:rsidRPr="00292E9C">
        <w:rPr>
          <w:rFonts w:ascii="Tahoma" w:hAnsi="Tahoma"/>
          <w:lang w:val="pl-PL"/>
        </w:rPr>
        <w:br/>
        <w:t>o gospodarce nieruchomościami (t.j. Dz. U. z 202</w:t>
      </w:r>
      <w:r w:rsidR="000052D5">
        <w:rPr>
          <w:rFonts w:ascii="Tahoma" w:hAnsi="Tahoma"/>
          <w:lang w:val="pl-PL"/>
        </w:rPr>
        <w:t>6</w:t>
      </w:r>
      <w:r w:rsidRPr="00292E9C">
        <w:rPr>
          <w:rFonts w:ascii="Tahoma" w:hAnsi="Tahoma"/>
          <w:lang w:val="pl-PL"/>
        </w:rPr>
        <w:t xml:space="preserve">r. poz. </w:t>
      </w:r>
      <w:r w:rsidR="000052D5">
        <w:rPr>
          <w:rFonts w:ascii="Tahoma" w:hAnsi="Tahoma"/>
          <w:lang w:val="pl-PL"/>
        </w:rPr>
        <w:t>399</w:t>
      </w:r>
      <w:r w:rsidRPr="00292E9C">
        <w:rPr>
          <w:rFonts w:ascii="Tahoma" w:hAnsi="Tahoma"/>
          <w:lang w:val="pl-PL"/>
        </w:rPr>
        <w:t xml:space="preserve">), art. 30 ust. 1 </w:t>
      </w:r>
      <w:r w:rsidRPr="00292E9C">
        <w:rPr>
          <w:rFonts w:ascii="Tahoma" w:hAnsi="Tahoma"/>
          <w:lang w:val="pl-PL"/>
        </w:rPr>
        <w:br/>
        <w:t>i ust. 2 pkt 3) ustawy z dnia 8 marca 1990r. o samorządzie gminnym (t.j. Dz.U. z 202</w:t>
      </w:r>
      <w:r w:rsidR="00623784">
        <w:rPr>
          <w:rFonts w:ascii="Tahoma" w:hAnsi="Tahoma"/>
          <w:lang w:val="pl-PL"/>
        </w:rPr>
        <w:t>6</w:t>
      </w:r>
      <w:r w:rsidRPr="00292E9C">
        <w:rPr>
          <w:rFonts w:ascii="Tahoma" w:hAnsi="Tahoma"/>
          <w:lang w:val="pl-PL"/>
        </w:rPr>
        <w:t xml:space="preserve"> </w:t>
      </w:r>
      <w:r>
        <w:rPr>
          <w:rFonts w:ascii="Tahoma" w:hAnsi="Tahoma"/>
          <w:lang w:val="pl-PL"/>
        </w:rPr>
        <w:br/>
      </w:r>
      <w:r w:rsidRPr="00292E9C">
        <w:rPr>
          <w:rFonts w:ascii="Tahoma" w:hAnsi="Tahoma"/>
          <w:lang w:val="pl-PL"/>
        </w:rPr>
        <w:t xml:space="preserve">poz. </w:t>
      </w:r>
      <w:r w:rsidR="00623784">
        <w:rPr>
          <w:rFonts w:ascii="Tahoma" w:hAnsi="Tahoma"/>
          <w:lang w:val="pl-PL"/>
        </w:rPr>
        <w:t>662</w:t>
      </w:r>
      <w:r w:rsidR="001B7D5B">
        <w:rPr>
          <w:rFonts w:ascii="Tahoma" w:hAnsi="Tahoma"/>
          <w:lang w:val="pl-PL"/>
        </w:rPr>
        <w:t>)</w:t>
      </w:r>
      <w:r w:rsidR="00F0600F">
        <w:rPr>
          <w:rFonts w:ascii="Tahoma" w:hAnsi="Tahoma"/>
          <w:lang w:val="pl-PL"/>
        </w:rPr>
        <w:t>,</w:t>
      </w:r>
      <w:r w:rsidR="006C7174" w:rsidRPr="006C7174">
        <w:rPr>
          <w:rFonts w:ascii="Tahoma" w:hAnsi="Tahoma"/>
          <w:lang w:val="pl-PL"/>
        </w:rPr>
        <w:t xml:space="preserve"> </w:t>
      </w:r>
      <w:r w:rsidR="006C7174" w:rsidRPr="00292E9C">
        <w:rPr>
          <w:rFonts w:ascii="Tahoma" w:hAnsi="Tahoma"/>
          <w:lang w:val="pl-PL"/>
        </w:rPr>
        <w:t xml:space="preserve">§ 2 ust. 4 pkt </w:t>
      </w:r>
      <w:r w:rsidR="006C7174">
        <w:rPr>
          <w:rFonts w:ascii="Tahoma" w:hAnsi="Tahoma"/>
          <w:lang w:val="pl-PL"/>
        </w:rPr>
        <w:t>1</w:t>
      </w:r>
      <w:r w:rsidR="006C7174" w:rsidRPr="00292E9C">
        <w:rPr>
          <w:rFonts w:ascii="Tahoma" w:hAnsi="Tahoma"/>
          <w:lang w:val="pl-PL"/>
        </w:rPr>
        <w:t xml:space="preserve">) Uchwały Nr V/37/03 Rady Miejskiej w Lubinie </w:t>
      </w:r>
      <w:r w:rsidR="006C7174" w:rsidRPr="00292E9C">
        <w:rPr>
          <w:rFonts w:ascii="Tahoma" w:hAnsi="Tahoma"/>
          <w:lang w:val="pl-PL"/>
        </w:rPr>
        <w:br/>
        <w:t>z dnia 14 stycznia 2003r. w sprawie zasad gospodarowania nieruchomościami stanowiącymi własność Gminy Miejskiej Lubin</w:t>
      </w:r>
      <w:r w:rsidR="006C7174">
        <w:rPr>
          <w:rFonts w:ascii="Arial" w:hAnsi="Arial" w:cs="Arial"/>
          <w:lang w:val="pl-PL"/>
        </w:rPr>
        <w:t>,</w:t>
      </w:r>
      <w:r w:rsidR="00340D21">
        <w:rPr>
          <w:rFonts w:ascii="Tahoma" w:hAnsi="Tahoma"/>
          <w:lang w:val="pl-PL"/>
        </w:rPr>
        <w:t xml:space="preserve"> </w:t>
      </w:r>
      <w:r w:rsidRPr="00292E9C">
        <w:rPr>
          <w:rFonts w:ascii="Arial" w:hAnsi="Arial" w:cs="Arial"/>
          <w:lang w:val="pl-PL"/>
        </w:rPr>
        <w:t xml:space="preserve">Zarządzenia Prezydenta Miasta Lubina P.0050.78.2022 </w:t>
      </w:r>
      <w:r w:rsidR="006C7174">
        <w:rPr>
          <w:rFonts w:ascii="Arial" w:hAnsi="Arial" w:cs="Arial"/>
          <w:lang w:val="pl-PL"/>
        </w:rPr>
        <w:br/>
      </w:r>
      <w:r w:rsidRPr="00292E9C">
        <w:rPr>
          <w:rFonts w:ascii="Arial" w:hAnsi="Arial" w:cs="Arial"/>
          <w:lang w:val="pl-PL"/>
        </w:rPr>
        <w:t xml:space="preserve">z dnia  30 marca 2022r. w sprawie aktualizacji </w:t>
      </w:r>
      <w:r w:rsidRPr="000E527B">
        <w:rPr>
          <w:rFonts w:ascii="Arial" w:hAnsi="Arial" w:cs="Arial"/>
          <w:lang w:val="pl-PL"/>
        </w:rPr>
        <w:t xml:space="preserve">zasad naliczania czynszu dzierżawnego </w:t>
      </w:r>
      <w:r w:rsidR="00AF12C3">
        <w:rPr>
          <w:rFonts w:ascii="Tahoma" w:hAnsi="Tahoma"/>
          <w:lang w:val="pl-PL"/>
        </w:rPr>
        <w:t>oraz Zarządzenia Prezydenta Miasta Lubina Nr 34 z dnia 7 sierpnia 2024r. w sprawie</w:t>
      </w:r>
      <w:r w:rsidR="001B7D5B">
        <w:rPr>
          <w:rFonts w:ascii="Tahoma" w:hAnsi="Tahoma"/>
          <w:lang w:val="pl-PL"/>
        </w:rPr>
        <w:t xml:space="preserve"> powierzenia prowadzenia spraw </w:t>
      </w:r>
      <w:r w:rsidR="00AF12C3">
        <w:rPr>
          <w:rFonts w:ascii="Tahoma" w:hAnsi="Tahoma"/>
          <w:lang w:val="pl-PL"/>
        </w:rPr>
        <w:t xml:space="preserve">i wykonywania czynności w tym praw i obowiązków </w:t>
      </w:r>
      <w:r w:rsidR="006C7174">
        <w:rPr>
          <w:rFonts w:ascii="Tahoma" w:hAnsi="Tahoma"/>
          <w:lang w:val="pl-PL"/>
        </w:rPr>
        <w:br/>
      </w:r>
      <w:r w:rsidR="00AF12C3">
        <w:rPr>
          <w:rFonts w:ascii="Tahoma" w:hAnsi="Tahoma"/>
          <w:lang w:val="pl-PL"/>
        </w:rPr>
        <w:t xml:space="preserve">p o s t a n a w i a m, co następuje: </w:t>
      </w:r>
    </w:p>
    <w:p w14:paraId="5E8AEE2F" w14:textId="77777777" w:rsidR="00173499" w:rsidRDefault="00173499" w:rsidP="00173499">
      <w:pPr>
        <w:pStyle w:val="Standard"/>
        <w:tabs>
          <w:tab w:val="left" w:pos="945"/>
        </w:tabs>
        <w:ind w:left="225" w:hanging="225"/>
        <w:jc w:val="center"/>
        <w:rPr>
          <w:rFonts w:ascii="Tahoma" w:hAnsi="Tahoma"/>
          <w:lang w:val="pl-PL"/>
        </w:rPr>
      </w:pPr>
      <w:r>
        <w:rPr>
          <w:rFonts w:ascii="Tahoma" w:hAnsi="Tahoma"/>
          <w:lang w:val="pl-PL"/>
        </w:rPr>
        <w:t>§ 1</w:t>
      </w:r>
    </w:p>
    <w:p w14:paraId="12E061E2" w14:textId="77777777" w:rsidR="00173499" w:rsidRDefault="00173499" w:rsidP="00173499">
      <w:pPr>
        <w:pStyle w:val="Standard"/>
        <w:jc w:val="both"/>
        <w:rPr>
          <w:rFonts w:ascii="Tahoma" w:hAnsi="Tahoma"/>
          <w:lang w:val="pl-PL"/>
        </w:rPr>
      </w:pPr>
    </w:p>
    <w:p w14:paraId="4517E8A7" w14:textId="77777777" w:rsidR="00423538" w:rsidRPr="004E44DB" w:rsidRDefault="00DF59EB" w:rsidP="00DF59EB">
      <w:pPr>
        <w:pStyle w:val="Standard"/>
        <w:jc w:val="both"/>
        <w:rPr>
          <w:rFonts w:ascii="Tahoma" w:hAnsi="Tahoma"/>
          <w:lang w:val="pl-PL"/>
        </w:rPr>
      </w:pPr>
      <w:r>
        <w:rPr>
          <w:rFonts w:ascii="Tahoma" w:hAnsi="Tahoma"/>
          <w:lang w:val="pl-PL"/>
        </w:rPr>
        <w:t xml:space="preserve"> </w:t>
      </w:r>
      <w:r w:rsidR="00423538" w:rsidRPr="004E44DB">
        <w:rPr>
          <w:rFonts w:ascii="Tahoma" w:hAnsi="Tahoma"/>
          <w:lang w:val="pl-PL"/>
        </w:rPr>
        <w:t xml:space="preserve">Wyrazić zgodę na przeznaczenie do dzierżawy na </w:t>
      </w:r>
      <w:r>
        <w:rPr>
          <w:rFonts w:ascii="Tahoma" w:hAnsi="Tahoma"/>
          <w:lang w:val="pl-PL"/>
        </w:rPr>
        <w:t>jednego roku</w:t>
      </w:r>
      <w:r w:rsidR="00423538">
        <w:rPr>
          <w:rFonts w:ascii="Tahoma" w:hAnsi="Tahoma"/>
          <w:lang w:val="pl-PL"/>
        </w:rPr>
        <w:t xml:space="preserve"> nw. nieruchomość</w:t>
      </w:r>
      <w:r w:rsidR="00423538" w:rsidRPr="004E44DB">
        <w:rPr>
          <w:rFonts w:ascii="Tahoma" w:hAnsi="Tahoma"/>
          <w:lang w:val="pl-PL"/>
        </w:rPr>
        <w:t xml:space="preserve"> położon</w:t>
      </w:r>
      <w:r w:rsidR="00423538">
        <w:rPr>
          <w:rFonts w:ascii="Tahoma" w:hAnsi="Tahoma"/>
          <w:lang w:val="pl-PL"/>
        </w:rPr>
        <w:t xml:space="preserve">ą </w:t>
      </w:r>
      <w:r w:rsidR="00423538" w:rsidRPr="004E44DB">
        <w:rPr>
          <w:rFonts w:ascii="Tahoma" w:hAnsi="Tahoma"/>
          <w:lang w:val="pl-PL"/>
        </w:rPr>
        <w:t xml:space="preserve">w Lubinie z przeznaczeniem </w:t>
      </w:r>
      <w:r w:rsidR="00423538">
        <w:rPr>
          <w:rFonts w:ascii="Tahoma" w:hAnsi="Tahoma"/>
          <w:lang w:val="pl-PL"/>
        </w:rPr>
        <w:t>na cele rekreacyjno - ogrodnicze</w:t>
      </w:r>
      <w:r w:rsidR="00423538" w:rsidRPr="004E44DB">
        <w:rPr>
          <w:rFonts w:ascii="Tahoma" w:hAnsi="Tahoma"/>
          <w:lang w:val="pl-PL"/>
        </w:rPr>
        <w:t xml:space="preserve">, bez możliwości trwałej zabudowy: </w:t>
      </w:r>
    </w:p>
    <w:p w14:paraId="4145286F" w14:textId="77777777" w:rsidR="00423538" w:rsidRDefault="00423538" w:rsidP="00423538">
      <w:pPr>
        <w:pStyle w:val="Standard"/>
        <w:jc w:val="both"/>
        <w:rPr>
          <w:rFonts w:ascii="Tahoma" w:hAnsi="Tahoma"/>
          <w:b/>
          <w:lang w:val="pl-PL"/>
        </w:rPr>
      </w:pPr>
    </w:p>
    <w:p w14:paraId="152CF508" w14:textId="06882511" w:rsidR="00423538" w:rsidRPr="0080243F" w:rsidRDefault="00423538" w:rsidP="00423538">
      <w:pPr>
        <w:pStyle w:val="Standard"/>
        <w:jc w:val="both"/>
        <w:rPr>
          <w:rFonts w:ascii="Tahoma" w:eastAsia="Times New Roman" w:hAnsi="Tahoma"/>
          <w:lang w:val="pl-PL"/>
        </w:rPr>
      </w:pPr>
      <w:r w:rsidRPr="004E44DB">
        <w:rPr>
          <w:rFonts w:ascii="Tahoma" w:eastAsia="Times New Roman" w:hAnsi="Tahoma"/>
          <w:lang w:val="pl-PL"/>
        </w:rPr>
        <w:t>-</w:t>
      </w:r>
      <w:r>
        <w:rPr>
          <w:rFonts w:ascii="Tahoma" w:eastAsia="Times New Roman" w:hAnsi="Tahoma"/>
          <w:lang w:val="pl-PL"/>
        </w:rPr>
        <w:t xml:space="preserve"> część</w:t>
      </w:r>
      <w:r w:rsidRPr="004E44DB">
        <w:rPr>
          <w:rFonts w:ascii="Tahoma" w:eastAsia="Times New Roman" w:hAnsi="Tahoma"/>
          <w:lang w:val="pl-PL"/>
        </w:rPr>
        <w:t xml:space="preserve"> dział</w:t>
      </w:r>
      <w:r>
        <w:rPr>
          <w:rFonts w:ascii="Tahoma" w:eastAsia="Times New Roman" w:hAnsi="Tahoma"/>
          <w:lang w:val="pl-PL"/>
        </w:rPr>
        <w:t xml:space="preserve">ki nr </w:t>
      </w:r>
      <w:r w:rsidR="0027461B">
        <w:rPr>
          <w:rFonts w:ascii="Tahoma" w:eastAsia="Times New Roman" w:hAnsi="Tahoma"/>
          <w:lang w:val="pl-PL"/>
        </w:rPr>
        <w:t>..</w:t>
      </w:r>
      <w:r w:rsidR="00DF59EB">
        <w:rPr>
          <w:rFonts w:ascii="Tahoma" w:eastAsia="Times New Roman" w:hAnsi="Tahoma"/>
          <w:lang w:val="pl-PL"/>
        </w:rPr>
        <w:t>/</w:t>
      </w:r>
      <w:r w:rsidR="0027461B">
        <w:rPr>
          <w:rFonts w:ascii="Tahoma" w:eastAsia="Times New Roman" w:hAnsi="Tahoma"/>
          <w:lang w:val="pl-PL"/>
        </w:rPr>
        <w:t>..</w:t>
      </w:r>
      <w:bookmarkStart w:id="0" w:name="_GoBack"/>
      <w:bookmarkEnd w:id="0"/>
      <w:r w:rsidRPr="004E44DB">
        <w:rPr>
          <w:rFonts w:ascii="Tahoma" w:eastAsia="Times New Roman" w:hAnsi="Tahoma"/>
          <w:lang w:val="pl-PL"/>
        </w:rPr>
        <w:t xml:space="preserve">, obręb </w:t>
      </w:r>
      <w:r w:rsidR="00DF59EB">
        <w:rPr>
          <w:rFonts w:ascii="Tahoma" w:eastAsia="Times New Roman" w:hAnsi="Tahoma"/>
          <w:lang w:val="pl-PL"/>
        </w:rPr>
        <w:t>5</w:t>
      </w:r>
      <w:r>
        <w:rPr>
          <w:rFonts w:ascii="Tahoma" w:eastAsia="Times New Roman" w:hAnsi="Tahoma"/>
          <w:lang w:val="pl-PL"/>
        </w:rPr>
        <w:t xml:space="preserve"> </w:t>
      </w:r>
      <w:r w:rsidRPr="004E44DB">
        <w:rPr>
          <w:rFonts w:ascii="Tahoma" w:eastAsia="Times New Roman" w:hAnsi="Tahoma"/>
          <w:lang w:val="pl-PL"/>
        </w:rPr>
        <w:t xml:space="preserve">miasta Lubina, przy ul. </w:t>
      </w:r>
      <w:r w:rsidR="00DF59EB">
        <w:rPr>
          <w:rFonts w:ascii="Tahoma" w:eastAsia="Times New Roman" w:hAnsi="Tahoma"/>
          <w:lang w:val="pl-PL"/>
        </w:rPr>
        <w:t>Budziszyńskiej</w:t>
      </w:r>
      <w:r w:rsidRPr="004E44DB">
        <w:rPr>
          <w:rFonts w:ascii="Tahoma" w:eastAsia="Times New Roman" w:hAnsi="Tahoma"/>
          <w:lang w:val="pl-PL"/>
        </w:rPr>
        <w:t xml:space="preserve">, o łącznej powierzchni </w:t>
      </w:r>
      <w:r w:rsidR="00DF59EB">
        <w:rPr>
          <w:rFonts w:ascii="Tahoma" w:eastAsia="Times New Roman" w:hAnsi="Tahoma"/>
          <w:lang w:val="pl-PL"/>
        </w:rPr>
        <w:t>200</w:t>
      </w:r>
      <w:r w:rsidRPr="004E44DB">
        <w:rPr>
          <w:rFonts w:ascii="Tahoma" w:eastAsia="Times New Roman" w:hAnsi="Tahoma"/>
          <w:lang w:val="pl-PL"/>
        </w:rPr>
        <w:t xml:space="preserve"> m</w:t>
      </w:r>
      <w:r w:rsidRPr="004E44DB">
        <w:rPr>
          <w:rFonts w:ascii="Tahoma" w:eastAsia="Times New Roman" w:hAnsi="Tahoma"/>
          <w:vertAlign w:val="superscript"/>
          <w:lang w:val="pl-PL"/>
        </w:rPr>
        <w:t>2</w:t>
      </w:r>
      <w:r w:rsidRPr="004E44DB">
        <w:rPr>
          <w:rFonts w:ascii="Tahoma" w:eastAsia="Times New Roman" w:hAnsi="Tahoma"/>
          <w:lang w:val="pl-PL"/>
        </w:rPr>
        <w:t>,</w:t>
      </w:r>
      <w:r w:rsidRPr="004E44DB">
        <w:rPr>
          <w:rFonts w:ascii="Tahoma" w:hAnsi="Tahoma"/>
          <w:lang w:val="pl-PL"/>
        </w:rPr>
        <w:t xml:space="preserve"> ze stawką czynszu ustaloną w wysokości </w:t>
      </w:r>
      <w:r w:rsidR="00DF59EB">
        <w:rPr>
          <w:rFonts w:ascii="Tahoma" w:hAnsi="Tahoma"/>
          <w:lang w:val="pl-PL"/>
        </w:rPr>
        <w:t>58</w:t>
      </w:r>
      <w:r>
        <w:rPr>
          <w:rFonts w:ascii="Tahoma" w:hAnsi="Tahoma"/>
          <w:lang w:val="pl-PL"/>
        </w:rPr>
        <w:t xml:space="preserve"> </w:t>
      </w:r>
      <w:r w:rsidRPr="004E44DB">
        <w:rPr>
          <w:rFonts w:ascii="Tahoma" w:hAnsi="Tahoma"/>
          <w:lang w:val="pl-PL"/>
        </w:rPr>
        <w:t xml:space="preserve">zł </w:t>
      </w:r>
      <w:r>
        <w:rPr>
          <w:rFonts w:ascii="Tahoma" w:hAnsi="Tahoma"/>
          <w:lang w:val="pl-PL"/>
        </w:rPr>
        <w:t xml:space="preserve"> rocznie</w:t>
      </w:r>
      <w:r w:rsidRPr="004E44DB">
        <w:rPr>
          <w:rFonts w:ascii="Tahoma" w:hAnsi="Tahoma"/>
          <w:lang w:val="pl-PL"/>
        </w:rPr>
        <w:t xml:space="preserve">. </w:t>
      </w:r>
      <w:r w:rsidRPr="004E44DB">
        <w:rPr>
          <w:rFonts w:ascii="Tahoma" w:hAnsi="Tahoma"/>
          <w:b/>
          <w:lang w:val="pl-PL"/>
        </w:rPr>
        <w:t xml:space="preserve"> </w:t>
      </w:r>
    </w:p>
    <w:p w14:paraId="78C0EB0D" w14:textId="77777777" w:rsidR="00423538" w:rsidRPr="0080243F" w:rsidRDefault="00423538" w:rsidP="00423538">
      <w:pPr>
        <w:pStyle w:val="Standard"/>
        <w:jc w:val="both"/>
        <w:rPr>
          <w:rFonts w:ascii="Tahoma" w:eastAsia="Times New Roman" w:hAnsi="Tahoma"/>
          <w:lang w:val="pl-PL"/>
        </w:rPr>
      </w:pPr>
    </w:p>
    <w:p w14:paraId="1C0645F0" w14:textId="77777777" w:rsidR="00423538" w:rsidRDefault="00423538" w:rsidP="00423538">
      <w:pPr>
        <w:pStyle w:val="Standard"/>
        <w:jc w:val="both"/>
        <w:rPr>
          <w:rFonts w:ascii="Tahoma" w:hAnsi="Tahoma"/>
          <w:lang w:val="pl-PL"/>
        </w:rPr>
      </w:pPr>
      <w:r w:rsidRPr="004E44DB">
        <w:rPr>
          <w:rFonts w:ascii="Tahoma" w:eastAsia="Times New Roman" w:hAnsi="Tahoma"/>
          <w:lang w:val="pl-PL"/>
        </w:rPr>
        <w:t xml:space="preserve"> </w:t>
      </w:r>
      <w:r>
        <w:rPr>
          <w:rFonts w:ascii="Tahoma" w:eastAsia="Times New Roman" w:hAnsi="Tahoma"/>
          <w:lang w:val="pl-PL"/>
        </w:rPr>
        <w:t xml:space="preserve"> </w:t>
      </w:r>
      <w:r w:rsidRPr="004E44DB">
        <w:rPr>
          <w:rFonts w:ascii="Tahoma" w:hAnsi="Tahoma"/>
          <w:lang w:val="pl-PL"/>
        </w:rPr>
        <w:t xml:space="preserve">- z zachowaniem </w:t>
      </w:r>
      <w:r>
        <w:rPr>
          <w:rFonts w:ascii="Tahoma" w:hAnsi="Tahoma"/>
          <w:lang w:val="pl-PL"/>
        </w:rPr>
        <w:t xml:space="preserve">miesięcznego </w:t>
      </w:r>
      <w:r w:rsidRPr="004E44DB">
        <w:rPr>
          <w:rFonts w:ascii="Tahoma" w:hAnsi="Tahoma"/>
          <w:lang w:val="pl-PL"/>
        </w:rPr>
        <w:t>okresu wypowiedzenia warunków umowy</w:t>
      </w:r>
      <w:r>
        <w:rPr>
          <w:rFonts w:ascii="Tahoma" w:hAnsi="Tahoma"/>
          <w:lang w:val="pl-PL"/>
        </w:rPr>
        <w:t xml:space="preserve"> ze skutkiem na koniec miesiąca, bądź </w:t>
      </w:r>
      <w:r w:rsidRPr="004E44DB">
        <w:rPr>
          <w:rFonts w:ascii="Tahoma" w:hAnsi="Tahoma"/>
          <w:lang w:val="pl-PL"/>
        </w:rPr>
        <w:t>w każdym czasie na mocy porozumienia.</w:t>
      </w:r>
    </w:p>
    <w:p w14:paraId="37B5D78A" w14:textId="77777777" w:rsidR="00423538" w:rsidRDefault="00423538" w:rsidP="00C71250">
      <w:pPr>
        <w:pStyle w:val="Standard"/>
        <w:jc w:val="both"/>
        <w:rPr>
          <w:rFonts w:ascii="Tahoma" w:hAnsi="Tahoma"/>
          <w:lang w:val="pl-PL"/>
        </w:rPr>
      </w:pPr>
    </w:p>
    <w:p w14:paraId="561A8A52" w14:textId="77777777" w:rsidR="00B0027E" w:rsidRDefault="00B0027E" w:rsidP="00AF12C3">
      <w:pPr>
        <w:pStyle w:val="Standard"/>
        <w:tabs>
          <w:tab w:val="left" w:pos="945"/>
        </w:tabs>
        <w:ind w:left="225" w:hanging="225"/>
        <w:jc w:val="center"/>
        <w:rPr>
          <w:rFonts w:ascii="Tahoma" w:hAnsi="Tahoma"/>
          <w:lang w:val="pl-PL"/>
        </w:rPr>
      </w:pPr>
      <w:r>
        <w:rPr>
          <w:rFonts w:ascii="Tahoma" w:hAnsi="Tahoma"/>
          <w:lang w:val="pl-PL"/>
        </w:rPr>
        <w:t xml:space="preserve">§ </w:t>
      </w:r>
      <w:r w:rsidR="001F16DD">
        <w:rPr>
          <w:rFonts w:ascii="Tahoma" w:hAnsi="Tahoma"/>
          <w:lang w:val="pl-PL"/>
        </w:rPr>
        <w:t>2</w:t>
      </w:r>
    </w:p>
    <w:p w14:paraId="533946AD" w14:textId="77777777" w:rsidR="00937178" w:rsidRDefault="00937178" w:rsidP="00AF12C3">
      <w:pPr>
        <w:pStyle w:val="Standard"/>
        <w:tabs>
          <w:tab w:val="left" w:pos="945"/>
        </w:tabs>
        <w:ind w:left="225" w:hanging="225"/>
        <w:jc w:val="center"/>
        <w:rPr>
          <w:rFonts w:ascii="Tahoma" w:hAnsi="Tahoma"/>
          <w:lang w:val="pl-PL"/>
        </w:rPr>
      </w:pPr>
    </w:p>
    <w:p w14:paraId="57594159" w14:textId="77777777" w:rsidR="001F16DD" w:rsidRPr="004E44DB" w:rsidRDefault="001F16DD" w:rsidP="001F16DD">
      <w:pPr>
        <w:pStyle w:val="Standard"/>
        <w:tabs>
          <w:tab w:val="left" w:pos="375"/>
        </w:tabs>
        <w:jc w:val="both"/>
        <w:rPr>
          <w:rFonts w:ascii="Tahoma" w:hAnsi="Tahoma"/>
          <w:lang w:val="pl-PL"/>
        </w:rPr>
      </w:pPr>
      <w:r>
        <w:rPr>
          <w:rFonts w:ascii="Tahoma" w:hAnsi="Tahoma"/>
          <w:lang w:val="pl-PL"/>
        </w:rPr>
        <w:t>W</w:t>
      </w:r>
      <w:r w:rsidRPr="004E44DB">
        <w:rPr>
          <w:rFonts w:ascii="Tahoma" w:hAnsi="Tahoma"/>
          <w:lang w:val="pl-PL"/>
        </w:rPr>
        <w:t xml:space="preserve">yrazić zgodę na przeznaczenie do dzierżawy w trybie </w:t>
      </w:r>
      <w:r>
        <w:rPr>
          <w:rFonts w:ascii="Tahoma" w:hAnsi="Tahoma"/>
          <w:lang w:val="pl-PL"/>
        </w:rPr>
        <w:t xml:space="preserve">bezprzetargowym </w:t>
      </w:r>
      <w:r w:rsidRPr="004E44DB">
        <w:rPr>
          <w:rFonts w:ascii="Tahoma" w:hAnsi="Tahoma"/>
          <w:lang w:val="pl-PL"/>
        </w:rPr>
        <w:t xml:space="preserve">na czas nieoznaczony nw. </w:t>
      </w:r>
      <w:r>
        <w:rPr>
          <w:rFonts w:ascii="Tahoma" w:hAnsi="Tahoma"/>
          <w:lang w:val="pl-PL"/>
        </w:rPr>
        <w:t>nieruchomość</w:t>
      </w:r>
      <w:r w:rsidRPr="004E44DB">
        <w:rPr>
          <w:rFonts w:ascii="Tahoma" w:hAnsi="Tahoma"/>
          <w:lang w:val="pl-PL"/>
        </w:rPr>
        <w:t xml:space="preserve"> położon</w:t>
      </w:r>
      <w:r>
        <w:rPr>
          <w:rFonts w:ascii="Tahoma" w:hAnsi="Tahoma"/>
          <w:lang w:val="pl-PL"/>
        </w:rPr>
        <w:t>ą</w:t>
      </w:r>
      <w:r w:rsidRPr="004E44DB">
        <w:rPr>
          <w:rFonts w:ascii="Tahoma" w:hAnsi="Tahoma"/>
          <w:lang w:val="pl-PL"/>
        </w:rPr>
        <w:t xml:space="preserve"> w Lubinie z przeznaczeniem jako teren dodatkowy, bez możliwości trwałej zabudowy: </w:t>
      </w:r>
    </w:p>
    <w:p w14:paraId="162CDFC2" w14:textId="77777777" w:rsidR="001F16DD" w:rsidRDefault="001F16DD" w:rsidP="001F16DD">
      <w:pPr>
        <w:pStyle w:val="Standard"/>
        <w:jc w:val="both"/>
        <w:rPr>
          <w:rFonts w:ascii="Tahoma" w:hAnsi="Tahoma"/>
          <w:lang w:val="pl-PL"/>
        </w:rPr>
      </w:pPr>
      <w:r>
        <w:rPr>
          <w:rFonts w:ascii="Tahoma" w:eastAsia="Times New Roman" w:hAnsi="Tahoma"/>
          <w:lang w:val="pl-PL"/>
        </w:rPr>
        <w:t xml:space="preserve"> </w:t>
      </w:r>
    </w:p>
    <w:p w14:paraId="5290C295" w14:textId="315DB38A" w:rsidR="001F16DD" w:rsidRDefault="001F16DD" w:rsidP="001F16DD">
      <w:pPr>
        <w:pStyle w:val="Standard"/>
        <w:jc w:val="both"/>
        <w:rPr>
          <w:rFonts w:ascii="Tahoma" w:hAnsi="Tahoma"/>
          <w:lang w:val="pl-PL"/>
        </w:rPr>
      </w:pPr>
      <w:r w:rsidRPr="004E44DB">
        <w:rPr>
          <w:rFonts w:ascii="Tahoma" w:eastAsia="Times New Roman" w:hAnsi="Tahoma"/>
          <w:lang w:val="pl-PL"/>
        </w:rPr>
        <w:t xml:space="preserve">-  </w:t>
      </w:r>
      <w:r>
        <w:rPr>
          <w:rFonts w:ascii="Tahoma" w:eastAsia="Times New Roman" w:hAnsi="Tahoma"/>
          <w:lang w:val="pl-PL"/>
        </w:rPr>
        <w:t xml:space="preserve">część działki  </w:t>
      </w:r>
      <w:r w:rsidRPr="004E44DB">
        <w:rPr>
          <w:rFonts w:ascii="Tahoma" w:eastAsia="Times New Roman" w:hAnsi="Tahoma"/>
          <w:lang w:val="pl-PL"/>
        </w:rPr>
        <w:t>nr</w:t>
      </w:r>
      <w:r>
        <w:rPr>
          <w:rFonts w:ascii="Tahoma" w:eastAsia="Times New Roman" w:hAnsi="Tahoma"/>
          <w:lang w:val="pl-PL"/>
        </w:rPr>
        <w:t xml:space="preserve"> </w:t>
      </w:r>
      <w:r w:rsidR="0027461B">
        <w:rPr>
          <w:rFonts w:ascii="Tahoma" w:eastAsia="Times New Roman" w:hAnsi="Tahoma"/>
          <w:lang w:val="pl-PL"/>
        </w:rPr>
        <w:t>..</w:t>
      </w:r>
      <w:r>
        <w:rPr>
          <w:rFonts w:ascii="Tahoma" w:eastAsia="Times New Roman" w:hAnsi="Tahoma"/>
          <w:lang w:val="pl-PL"/>
        </w:rPr>
        <w:t>/</w:t>
      </w:r>
      <w:r w:rsidR="0027461B">
        <w:rPr>
          <w:rFonts w:ascii="Tahoma" w:eastAsia="Times New Roman" w:hAnsi="Tahoma"/>
          <w:lang w:val="pl-PL"/>
        </w:rPr>
        <w:t>..</w:t>
      </w:r>
      <w:r>
        <w:rPr>
          <w:rFonts w:ascii="Tahoma" w:eastAsia="Times New Roman" w:hAnsi="Tahoma"/>
          <w:lang w:val="pl-PL"/>
        </w:rPr>
        <w:t xml:space="preserve"> </w:t>
      </w:r>
      <w:r w:rsidRPr="004E44DB">
        <w:rPr>
          <w:rFonts w:ascii="Tahoma" w:eastAsia="Times New Roman" w:hAnsi="Tahoma"/>
          <w:lang w:val="pl-PL"/>
        </w:rPr>
        <w:t xml:space="preserve">obręb </w:t>
      </w:r>
      <w:r>
        <w:rPr>
          <w:rFonts w:ascii="Tahoma" w:eastAsia="Times New Roman" w:hAnsi="Tahoma"/>
          <w:lang w:val="pl-PL"/>
        </w:rPr>
        <w:t>5</w:t>
      </w:r>
      <w:r w:rsidRPr="004E44DB">
        <w:rPr>
          <w:rFonts w:ascii="Tahoma" w:eastAsia="Times New Roman" w:hAnsi="Tahoma"/>
          <w:lang w:val="pl-PL"/>
        </w:rPr>
        <w:t xml:space="preserve"> miasta Lubina, przy ul. </w:t>
      </w:r>
      <w:r>
        <w:rPr>
          <w:rFonts w:ascii="Tahoma" w:eastAsia="Times New Roman" w:hAnsi="Tahoma"/>
          <w:lang w:val="pl-PL"/>
        </w:rPr>
        <w:t xml:space="preserve">B. Chrobrego, </w:t>
      </w:r>
      <w:r w:rsidRPr="004E44DB">
        <w:rPr>
          <w:rFonts w:ascii="Tahoma" w:eastAsia="Times New Roman" w:hAnsi="Tahoma"/>
          <w:lang w:val="pl-PL"/>
        </w:rPr>
        <w:t xml:space="preserve">o łącznej powierzchni </w:t>
      </w:r>
      <w:r>
        <w:rPr>
          <w:rFonts w:ascii="Tahoma" w:eastAsia="Times New Roman" w:hAnsi="Tahoma"/>
          <w:lang w:val="pl-PL"/>
        </w:rPr>
        <w:t>15</w:t>
      </w:r>
      <w:r w:rsidRPr="004E44DB">
        <w:rPr>
          <w:rFonts w:ascii="Tahoma" w:eastAsia="Times New Roman" w:hAnsi="Tahoma"/>
          <w:lang w:val="pl-PL"/>
        </w:rPr>
        <w:t xml:space="preserve"> m</w:t>
      </w:r>
      <w:r w:rsidRPr="004E44DB">
        <w:rPr>
          <w:rFonts w:ascii="Tahoma" w:eastAsia="Times New Roman" w:hAnsi="Tahoma"/>
          <w:vertAlign w:val="superscript"/>
          <w:lang w:val="pl-PL"/>
        </w:rPr>
        <w:t>2</w:t>
      </w:r>
      <w:r w:rsidRPr="004E44DB">
        <w:rPr>
          <w:rFonts w:ascii="Tahoma" w:eastAsia="Times New Roman" w:hAnsi="Tahoma"/>
          <w:lang w:val="pl-PL"/>
        </w:rPr>
        <w:t xml:space="preserve">, </w:t>
      </w:r>
      <w:r w:rsidRPr="004E44DB">
        <w:rPr>
          <w:rFonts w:ascii="Tahoma" w:hAnsi="Tahoma"/>
          <w:lang w:val="pl-PL"/>
        </w:rPr>
        <w:t xml:space="preserve"> ze stawką</w:t>
      </w:r>
      <w:r>
        <w:rPr>
          <w:rFonts w:ascii="Tahoma" w:hAnsi="Tahoma"/>
          <w:lang w:val="pl-PL"/>
        </w:rPr>
        <w:t xml:space="preserve"> </w:t>
      </w:r>
      <w:r w:rsidRPr="004E44DB">
        <w:rPr>
          <w:rFonts w:ascii="Tahoma" w:hAnsi="Tahoma"/>
          <w:lang w:val="pl-PL"/>
        </w:rPr>
        <w:t xml:space="preserve">czynszu ustaloną w wysokości </w:t>
      </w:r>
      <w:r>
        <w:rPr>
          <w:rFonts w:ascii="Tahoma" w:hAnsi="Tahoma"/>
          <w:lang w:val="pl-PL"/>
        </w:rPr>
        <w:t xml:space="preserve">7,20 </w:t>
      </w:r>
      <w:r w:rsidRPr="004E44DB">
        <w:rPr>
          <w:rFonts w:ascii="Tahoma" w:hAnsi="Tahoma"/>
          <w:lang w:val="pl-PL"/>
        </w:rPr>
        <w:t xml:space="preserve">zł netto </w:t>
      </w:r>
      <w:r>
        <w:rPr>
          <w:rFonts w:ascii="Tahoma" w:hAnsi="Tahoma"/>
          <w:lang w:val="pl-PL"/>
        </w:rPr>
        <w:t>rocznie</w:t>
      </w:r>
      <w:r w:rsidRPr="004E44DB">
        <w:rPr>
          <w:rFonts w:ascii="Tahoma" w:hAnsi="Tahoma"/>
          <w:lang w:val="pl-PL"/>
        </w:rPr>
        <w:t>.</w:t>
      </w:r>
    </w:p>
    <w:p w14:paraId="1685B54F" w14:textId="77777777" w:rsidR="001F16DD" w:rsidRDefault="001F16DD" w:rsidP="001F16DD">
      <w:pPr>
        <w:pStyle w:val="Standard"/>
        <w:jc w:val="both"/>
        <w:rPr>
          <w:rFonts w:ascii="Tahoma" w:hAnsi="Tahoma"/>
          <w:lang w:val="pl-PL"/>
        </w:rPr>
      </w:pPr>
    </w:p>
    <w:p w14:paraId="22894FBF" w14:textId="77777777" w:rsidR="001F16DD" w:rsidRDefault="001F16DD" w:rsidP="001F16DD">
      <w:pPr>
        <w:pStyle w:val="Standard"/>
        <w:jc w:val="both"/>
        <w:rPr>
          <w:rFonts w:ascii="Tahoma" w:hAnsi="Tahoma" w:cs="Arial"/>
          <w:lang w:val="pl-PL"/>
        </w:rPr>
      </w:pPr>
      <w:r>
        <w:rPr>
          <w:rFonts w:ascii="Tahoma" w:hAnsi="Tahoma" w:cs="Arial"/>
          <w:lang w:val="pl-PL"/>
        </w:rPr>
        <w:t>- z zachowaniem trzymiesięcznego okresu wypowiedzenia warunków umowy ze skutkiem na koniec miesiąca, bądź w każdym czasie na mocy porozumienia.</w:t>
      </w:r>
    </w:p>
    <w:p w14:paraId="08C52722" w14:textId="77777777" w:rsidR="00937178" w:rsidRDefault="001F16DD" w:rsidP="001F16DD">
      <w:pPr>
        <w:pStyle w:val="Standard"/>
        <w:jc w:val="both"/>
        <w:rPr>
          <w:rFonts w:ascii="Tahoma" w:hAnsi="Tahoma"/>
          <w:lang w:val="pl-PL"/>
        </w:rPr>
      </w:pPr>
      <w:r>
        <w:rPr>
          <w:rFonts w:ascii="Tahoma" w:hAnsi="Tahoma"/>
          <w:lang w:val="pl-PL"/>
        </w:rPr>
        <w:t xml:space="preserve"> </w:t>
      </w:r>
    </w:p>
    <w:p w14:paraId="0E7B078A" w14:textId="77777777" w:rsidR="00937178" w:rsidRDefault="00937178" w:rsidP="00937178">
      <w:pPr>
        <w:pStyle w:val="Standard"/>
        <w:tabs>
          <w:tab w:val="left" w:pos="945"/>
        </w:tabs>
        <w:ind w:left="225" w:hanging="225"/>
        <w:jc w:val="center"/>
        <w:rPr>
          <w:rFonts w:ascii="Tahoma" w:hAnsi="Tahoma"/>
          <w:lang w:val="pl-PL"/>
        </w:rPr>
      </w:pPr>
      <w:r>
        <w:rPr>
          <w:rFonts w:ascii="Tahoma" w:hAnsi="Tahoma"/>
          <w:lang w:val="pl-PL"/>
        </w:rPr>
        <w:t xml:space="preserve">§ </w:t>
      </w:r>
      <w:r w:rsidR="001F16DD">
        <w:rPr>
          <w:rFonts w:ascii="Tahoma" w:hAnsi="Tahoma"/>
          <w:lang w:val="pl-PL"/>
        </w:rPr>
        <w:t>3</w:t>
      </w:r>
    </w:p>
    <w:p w14:paraId="20DCF7DA" w14:textId="77777777" w:rsidR="00B0027E" w:rsidRDefault="00B0027E" w:rsidP="0004604D">
      <w:pPr>
        <w:pStyle w:val="Standard"/>
        <w:tabs>
          <w:tab w:val="left" w:pos="945"/>
        </w:tabs>
        <w:ind w:left="225" w:hanging="225"/>
        <w:jc w:val="center"/>
        <w:rPr>
          <w:rFonts w:ascii="Tahoma" w:hAnsi="Tahoma"/>
          <w:lang w:val="pl-PL"/>
        </w:rPr>
      </w:pPr>
    </w:p>
    <w:p w14:paraId="581D1AF2" w14:textId="77777777" w:rsidR="00653A04" w:rsidRDefault="00653A04" w:rsidP="001B7D5B">
      <w:pPr>
        <w:pStyle w:val="Standard"/>
        <w:tabs>
          <w:tab w:val="left" w:pos="945"/>
        </w:tabs>
        <w:jc w:val="both"/>
      </w:pPr>
      <w:r>
        <w:rPr>
          <w:rFonts w:ascii="Tahoma" w:hAnsi="Tahoma"/>
          <w:lang w:val="pl-PL"/>
        </w:rPr>
        <w:t>Szczegółowe warunki dotyczące dzierżaw, o któr</w:t>
      </w:r>
      <w:r w:rsidR="001B7D5B">
        <w:rPr>
          <w:rFonts w:ascii="Tahoma" w:hAnsi="Tahoma"/>
          <w:lang w:val="pl-PL"/>
        </w:rPr>
        <w:t>ych</w:t>
      </w:r>
      <w:r>
        <w:rPr>
          <w:rFonts w:ascii="Tahoma" w:hAnsi="Tahoma"/>
          <w:lang w:val="pl-PL"/>
        </w:rPr>
        <w:t xml:space="preserve"> mowa w § 1</w:t>
      </w:r>
      <w:r w:rsidR="00734DCB">
        <w:rPr>
          <w:rFonts w:ascii="Tahoma" w:hAnsi="Tahoma"/>
          <w:lang w:val="pl-PL"/>
        </w:rPr>
        <w:t>-</w:t>
      </w:r>
      <w:r w:rsidR="001F16DD">
        <w:rPr>
          <w:rFonts w:ascii="Tahoma" w:hAnsi="Tahoma"/>
          <w:lang w:val="pl-PL"/>
        </w:rPr>
        <w:t>2</w:t>
      </w:r>
      <w:r>
        <w:rPr>
          <w:rFonts w:ascii="Tahoma" w:hAnsi="Tahoma"/>
          <w:lang w:val="pl-PL"/>
        </w:rPr>
        <w:t>, zostaną określone odrębnie.</w:t>
      </w:r>
    </w:p>
    <w:p w14:paraId="6F9F8AF5" w14:textId="77777777" w:rsidR="00653A04" w:rsidRDefault="00D257A8" w:rsidP="00AF12C3">
      <w:pPr>
        <w:pStyle w:val="Standard"/>
        <w:tabs>
          <w:tab w:val="left" w:pos="945"/>
        </w:tabs>
        <w:jc w:val="center"/>
        <w:rPr>
          <w:rFonts w:ascii="Tahoma" w:hAnsi="Tahoma"/>
          <w:lang w:val="pl-PL"/>
        </w:rPr>
      </w:pPr>
      <w:r>
        <w:rPr>
          <w:rFonts w:ascii="Tahoma" w:hAnsi="Tahoma"/>
          <w:lang w:val="pl-PL"/>
        </w:rPr>
        <w:t>§</w:t>
      </w:r>
      <w:r w:rsidR="0032435B">
        <w:rPr>
          <w:rFonts w:ascii="Tahoma" w:hAnsi="Tahoma"/>
          <w:lang w:val="pl-PL"/>
        </w:rPr>
        <w:t xml:space="preserve"> </w:t>
      </w:r>
      <w:r w:rsidR="001F16DD">
        <w:rPr>
          <w:rFonts w:ascii="Tahoma" w:hAnsi="Tahoma"/>
          <w:lang w:val="pl-PL"/>
        </w:rPr>
        <w:t>4</w:t>
      </w:r>
    </w:p>
    <w:p w14:paraId="56A2B910" w14:textId="77777777" w:rsidR="00FB6DFD" w:rsidRDefault="00FB6DFD" w:rsidP="00AF12C3">
      <w:pPr>
        <w:pStyle w:val="Standard"/>
        <w:tabs>
          <w:tab w:val="left" w:pos="945"/>
        </w:tabs>
        <w:jc w:val="center"/>
      </w:pPr>
    </w:p>
    <w:p w14:paraId="3BA26F8F" w14:textId="77777777" w:rsidR="007B4531" w:rsidRDefault="00653A04" w:rsidP="00FB6DFD">
      <w:pPr>
        <w:pStyle w:val="Standard"/>
        <w:tabs>
          <w:tab w:val="left" w:pos="945"/>
        </w:tabs>
        <w:ind w:left="225" w:hanging="225"/>
        <w:rPr>
          <w:rFonts w:ascii="Tahoma" w:hAnsi="Tahoma"/>
          <w:lang w:val="pl-PL"/>
        </w:rPr>
      </w:pPr>
      <w:r>
        <w:rPr>
          <w:rFonts w:ascii="Tahoma" w:hAnsi="Tahoma"/>
          <w:lang w:val="pl-PL"/>
        </w:rPr>
        <w:t xml:space="preserve">Zarządzenie wchodzi w życie z dniem </w:t>
      </w:r>
      <w:r w:rsidR="00D06275">
        <w:rPr>
          <w:rFonts w:ascii="Tahoma" w:hAnsi="Tahoma"/>
          <w:lang w:val="pl-PL"/>
        </w:rPr>
        <w:t>26</w:t>
      </w:r>
      <w:r>
        <w:rPr>
          <w:rFonts w:ascii="Tahoma" w:hAnsi="Tahoma"/>
          <w:lang w:val="pl-PL"/>
        </w:rPr>
        <w:t xml:space="preserve"> </w:t>
      </w:r>
      <w:r w:rsidR="00340D21">
        <w:rPr>
          <w:rFonts w:ascii="Tahoma" w:hAnsi="Tahoma"/>
          <w:lang w:val="pl-PL"/>
        </w:rPr>
        <w:t>czerwca</w:t>
      </w:r>
      <w:r>
        <w:rPr>
          <w:rFonts w:ascii="Tahoma" w:hAnsi="Tahoma"/>
          <w:lang w:val="pl-PL"/>
        </w:rPr>
        <w:t xml:space="preserve"> 202</w:t>
      </w:r>
      <w:r w:rsidR="001B7D5B">
        <w:rPr>
          <w:rFonts w:ascii="Tahoma" w:hAnsi="Tahoma"/>
          <w:lang w:val="pl-PL"/>
        </w:rPr>
        <w:t>6</w:t>
      </w:r>
      <w:r w:rsidR="00FB6DFD">
        <w:rPr>
          <w:rFonts w:ascii="Tahoma" w:hAnsi="Tahoma"/>
          <w:lang w:val="pl-PL"/>
        </w:rPr>
        <w:t>r</w:t>
      </w:r>
    </w:p>
    <w:p w14:paraId="016DC9F7" w14:textId="77777777" w:rsidR="00C64E44" w:rsidRPr="00FA5F77" w:rsidRDefault="00C64E44" w:rsidP="00C64E44">
      <w:pPr>
        <w:spacing w:line="257" w:lineRule="auto"/>
        <w:ind w:left="5664"/>
        <w:jc w:val="both"/>
        <w:rPr>
          <w:rFonts w:ascii="Tahoma" w:eastAsia="Calibri" w:hAnsi="Tahoma" w:cs="Times New Roman"/>
          <w:bCs/>
          <w:kern w:val="2"/>
          <w:lang w:eastAsia="zh-CN"/>
        </w:rPr>
      </w:pPr>
      <w:r w:rsidRPr="00FA5F77">
        <w:rPr>
          <w:rFonts w:ascii="Tahoma" w:eastAsia="Calibri" w:hAnsi="Tahoma" w:cs="Times New Roman"/>
          <w:bCs/>
          <w:kern w:val="2"/>
          <w:lang w:eastAsia="zh-CN"/>
        </w:rPr>
        <w:t>z up. Prezydenta Miasta</w:t>
      </w:r>
    </w:p>
    <w:p w14:paraId="6BE9C951" w14:textId="77777777" w:rsidR="00C64E44" w:rsidRPr="00FA5F77" w:rsidRDefault="00C64E44" w:rsidP="00C64E44">
      <w:pPr>
        <w:spacing w:line="257" w:lineRule="auto"/>
        <w:ind w:left="5664"/>
        <w:jc w:val="both"/>
        <w:rPr>
          <w:rFonts w:ascii="Tahoma" w:eastAsia="Calibri" w:hAnsi="Tahoma" w:cs="Times New Roman"/>
          <w:bCs/>
          <w:kern w:val="2"/>
          <w:lang w:eastAsia="zh-CN"/>
        </w:rPr>
      </w:pPr>
      <w:r w:rsidRPr="00FA5F77">
        <w:rPr>
          <w:rFonts w:ascii="Tahoma" w:eastAsia="Calibri" w:hAnsi="Tahoma" w:cs="Times New Roman"/>
          <w:bCs/>
          <w:kern w:val="2"/>
          <w:lang w:eastAsia="zh-CN"/>
        </w:rPr>
        <w:t>/-/ Tomasz Ochocki</w:t>
      </w:r>
      <w:r w:rsidRPr="00FA5F77">
        <w:rPr>
          <w:rFonts w:ascii="Tahoma" w:eastAsia="Calibri" w:hAnsi="Tahoma" w:cs="Times New Roman"/>
          <w:bCs/>
          <w:kern w:val="2"/>
          <w:lang w:eastAsia="zh-CN"/>
        </w:rPr>
        <w:tab/>
      </w:r>
    </w:p>
    <w:p w14:paraId="39E23B07" w14:textId="1CA1B5A7" w:rsidR="00C64E44" w:rsidRPr="0027461B" w:rsidRDefault="00C64E44" w:rsidP="0027461B">
      <w:pPr>
        <w:spacing w:line="257" w:lineRule="auto"/>
        <w:ind w:left="5664"/>
        <w:jc w:val="both"/>
        <w:rPr>
          <w:rFonts w:ascii="Tahoma" w:eastAsia="Calibri" w:hAnsi="Tahoma" w:cs="Times New Roman"/>
          <w:bCs/>
          <w:kern w:val="2"/>
          <w:lang w:eastAsia="zh-CN"/>
        </w:rPr>
      </w:pPr>
      <w:r w:rsidRPr="00FA5F77">
        <w:rPr>
          <w:rFonts w:ascii="Tahoma" w:eastAsia="Calibri" w:hAnsi="Tahoma" w:cs="Times New Roman"/>
          <w:bCs/>
          <w:kern w:val="2"/>
          <w:lang w:eastAsia="zh-CN"/>
        </w:rPr>
        <w:t>Sekretarz Miasta</w:t>
      </w:r>
    </w:p>
    <w:sectPr w:rsidR="00C64E44" w:rsidRPr="0027461B">
      <w:pgSz w:w="11906" w:h="16838"/>
      <w:pgMar w:top="1134" w:right="1134" w:bottom="1134" w:left="1134" w:header="0" w:footer="0" w:gutter="0"/>
      <w:cols w:space="708"/>
      <w:formProt w:val="0"/>
      <w:docGrid w:linePitch="240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7F6D1B8" w14:textId="77777777" w:rsidR="00F916CC" w:rsidRDefault="00F916CC" w:rsidP="00527D8B">
      <w:r>
        <w:separator/>
      </w:r>
    </w:p>
  </w:endnote>
  <w:endnote w:type="continuationSeparator" w:id="0">
    <w:p w14:paraId="57F42FD3" w14:textId="77777777" w:rsidR="00F916CC" w:rsidRDefault="00F916CC" w:rsidP="00527D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tarSymbol, 'Arial Unicode MS'">
    <w:charset w:val="02"/>
    <w:family w:val="auto"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537E516" w14:textId="77777777" w:rsidR="00F916CC" w:rsidRDefault="00F916CC" w:rsidP="00527D8B">
      <w:r>
        <w:separator/>
      </w:r>
    </w:p>
  </w:footnote>
  <w:footnote w:type="continuationSeparator" w:id="0">
    <w:p w14:paraId="3E25936C" w14:textId="77777777" w:rsidR="00F916CC" w:rsidRDefault="00F916CC" w:rsidP="00527D8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6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01E2"/>
    <w:rsid w:val="00001EB8"/>
    <w:rsid w:val="00002053"/>
    <w:rsid w:val="000052D5"/>
    <w:rsid w:val="0000656F"/>
    <w:rsid w:val="000072EA"/>
    <w:rsid w:val="00017C3D"/>
    <w:rsid w:val="00032428"/>
    <w:rsid w:val="00040379"/>
    <w:rsid w:val="0004604D"/>
    <w:rsid w:val="00050E6F"/>
    <w:rsid w:val="0005617F"/>
    <w:rsid w:val="00066772"/>
    <w:rsid w:val="0007083D"/>
    <w:rsid w:val="00070D3D"/>
    <w:rsid w:val="00074616"/>
    <w:rsid w:val="00077E07"/>
    <w:rsid w:val="000822F0"/>
    <w:rsid w:val="000852CA"/>
    <w:rsid w:val="00090717"/>
    <w:rsid w:val="000C1700"/>
    <w:rsid w:val="000C4CDC"/>
    <w:rsid w:val="000C6776"/>
    <w:rsid w:val="000D40FD"/>
    <w:rsid w:val="000E55F6"/>
    <w:rsid w:val="000F5F69"/>
    <w:rsid w:val="00102825"/>
    <w:rsid w:val="0010500F"/>
    <w:rsid w:val="00106D67"/>
    <w:rsid w:val="00111EEB"/>
    <w:rsid w:val="00117EF4"/>
    <w:rsid w:val="00152B36"/>
    <w:rsid w:val="00153935"/>
    <w:rsid w:val="00170D69"/>
    <w:rsid w:val="00173499"/>
    <w:rsid w:val="00173981"/>
    <w:rsid w:val="00181A27"/>
    <w:rsid w:val="001B1301"/>
    <w:rsid w:val="001B63C1"/>
    <w:rsid w:val="001B7D5B"/>
    <w:rsid w:val="001C2130"/>
    <w:rsid w:val="001D5A30"/>
    <w:rsid w:val="001E5360"/>
    <w:rsid w:val="001E7A3D"/>
    <w:rsid w:val="001F07F6"/>
    <w:rsid w:val="001F16DD"/>
    <w:rsid w:val="00206F98"/>
    <w:rsid w:val="0021628F"/>
    <w:rsid w:val="0022060B"/>
    <w:rsid w:val="002246D0"/>
    <w:rsid w:val="0024389C"/>
    <w:rsid w:val="00254025"/>
    <w:rsid w:val="002563BF"/>
    <w:rsid w:val="00267655"/>
    <w:rsid w:val="002711AB"/>
    <w:rsid w:val="0027461B"/>
    <w:rsid w:val="0028395C"/>
    <w:rsid w:val="00292E9C"/>
    <w:rsid w:val="002D277E"/>
    <w:rsid w:val="002D3206"/>
    <w:rsid w:val="002F645D"/>
    <w:rsid w:val="002F750E"/>
    <w:rsid w:val="0031660B"/>
    <w:rsid w:val="00317645"/>
    <w:rsid w:val="0032435B"/>
    <w:rsid w:val="003270F5"/>
    <w:rsid w:val="00334474"/>
    <w:rsid w:val="003366C6"/>
    <w:rsid w:val="00340D21"/>
    <w:rsid w:val="00341A2D"/>
    <w:rsid w:val="00345A8B"/>
    <w:rsid w:val="003509EA"/>
    <w:rsid w:val="003564B0"/>
    <w:rsid w:val="00362D72"/>
    <w:rsid w:val="0036653E"/>
    <w:rsid w:val="003B12CE"/>
    <w:rsid w:val="003C1169"/>
    <w:rsid w:val="003F5A46"/>
    <w:rsid w:val="004010B5"/>
    <w:rsid w:val="00423538"/>
    <w:rsid w:val="00433FDA"/>
    <w:rsid w:val="00434521"/>
    <w:rsid w:val="004368D5"/>
    <w:rsid w:val="004611AC"/>
    <w:rsid w:val="00473663"/>
    <w:rsid w:val="00482388"/>
    <w:rsid w:val="00484185"/>
    <w:rsid w:val="0049432D"/>
    <w:rsid w:val="00494BE4"/>
    <w:rsid w:val="004B42BF"/>
    <w:rsid w:val="004C0266"/>
    <w:rsid w:val="004C6ACC"/>
    <w:rsid w:val="004D21F5"/>
    <w:rsid w:val="004E6F3C"/>
    <w:rsid w:val="00501ECC"/>
    <w:rsid w:val="00514647"/>
    <w:rsid w:val="0052046D"/>
    <w:rsid w:val="00527D8B"/>
    <w:rsid w:val="00535A06"/>
    <w:rsid w:val="00567C2E"/>
    <w:rsid w:val="0057073D"/>
    <w:rsid w:val="00572CD0"/>
    <w:rsid w:val="00582CB1"/>
    <w:rsid w:val="005A5020"/>
    <w:rsid w:val="005A7AFD"/>
    <w:rsid w:val="005B65A8"/>
    <w:rsid w:val="005D4C17"/>
    <w:rsid w:val="005D4EF6"/>
    <w:rsid w:val="005D7733"/>
    <w:rsid w:val="005D7769"/>
    <w:rsid w:val="005F0B48"/>
    <w:rsid w:val="005F3442"/>
    <w:rsid w:val="0060076B"/>
    <w:rsid w:val="00602346"/>
    <w:rsid w:val="00602CB0"/>
    <w:rsid w:val="0060543C"/>
    <w:rsid w:val="00623784"/>
    <w:rsid w:val="006318D2"/>
    <w:rsid w:val="00653A04"/>
    <w:rsid w:val="006838CE"/>
    <w:rsid w:val="00690689"/>
    <w:rsid w:val="006A3CCE"/>
    <w:rsid w:val="006C0F91"/>
    <w:rsid w:val="006C31C9"/>
    <w:rsid w:val="006C7174"/>
    <w:rsid w:val="00700B3F"/>
    <w:rsid w:val="00705699"/>
    <w:rsid w:val="007078EA"/>
    <w:rsid w:val="00711E31"/>
    <w:rsid w:val="00734DCB"/>
    <w:rsid w:val="007430B2"/>
    <w:rsid w:val="00744F84"/>
    <w:rsid w:val="0075771B"/>
    <w:rsid w:val="00757C75"/>
    <w:rsid w:val="0076131A"/>
    <w:rsid w:val="00761E92"/>
    <w:rsid w:val="00780E0C"/>
    <w:rsid w:val="00792A21"/>
    <w:rsid w:val="007A21BC"/>
    <w:rsid w:val="007B4531"/>
    <w:rsid w:val="007C01E2"/>
    <w:rsid w:val="007C5318"/>
    <w:rsid w:val="007C66C7"/>
    <w:rsid w:val="007E683D"/>
    <w:rsid w:val="007E7020"/>
    <w:rsid w:val="00802054"/>
    <w:rsid w:val="0080242C"/>
    <w:rsid w:val="008069C7"/>
    <w:rsid w:val="00810B22"/>
    <w:rsid w:val="008578DB"/>
    <w:rsid w:val="00871DAF"/>
    <w:rsid w:val="00882790"/>
    <w:rsid w:val="00882DA3"/>
    <w:rsid w:val="00893CF8"/>
    <w:rsid w:val="00895D73"/>
    <w:rsid w:val="00897C04"/>
    <w:rsid w:val="008A32C4"/>
    <w:rsid w:val="008B3C25"/>
    <w:rsid w:val="008C2D19"/>
    <w:rsid w:val="008D5E51"/>
    <w:rsid w:val="008E0487"/>
    <w:rsid w:val="008E64BA"/>
    <w:rsid w:val="008F0CE6"/>
    <w:rsid w:val="00901D82"/>
    <w:rsid w:val="009134F1"/>
    <w:rsid w:val="00914EDA"/>
    <w:rsid w:val="00915D46"/>
    <w:rsid w:val="009272D7"/>
    <w:rsid w:val="00937178"/>
    <w:rsid w:val="009428D5"/>
    <w:rsid w:val="00950C08"/>
    <w:rsid w:val="00951D46"/>
    <w:rsid w:val="009623D6"/>
    <w:rsid w:val="00965362"/>
    <w:rsid w:val="00980FAE"/>
    <w:rsid w:val="009906C0"/>
    <w:rsid w:val="00997D3F"/>
    <w:rsid w:val="009A4FC5"/>
    <w:rsid w:val="009A5111"/>
    <w:rsid w:val="009C17A0"/>
    <w:rsid w:val="009C5536"/>
    <w:rsid w:val="009D3FAA"/>
    <w:rsid w:val="009F21C2"/>
    <w:rsid w:val="00A11ADB"/>
    <w:rsid w:val="00A25257"/>
    <w:rsid w:val="00A618C4"/>
    <w:rsid w:val="00A729DE"/>
    <w:rsid w:val="00A75DD5"/>
    <w:rsid w:val="00A815B1"/>
    <w:rsid w:val="00A8402F"/>
    <w:rsid w:val="00A85AEE"/>
    <w:rsid w:val="00A8782F"/>
    <w:rsid w:val="00AA6441"/>
    <w:rsid w:val="00AB30C6"/>
    <w:rsid w:val="00AB3670"/>
    <w:rsid w:val="00AB522F"/>
    <w:rsid w:val="00AB60F2"/>
    <w:rsid w:val="00AC2B76"/>
    <w:rsid w:val="00AD1CB5"/>
    <w:rsid w:val="00AD264C"/>
    <w:rsid w:val="00AD4BFD"/>
    <w:rsid w:val="00AE0063"/>
    <w:rsid w:val="00AE249C"/>
    <w:rsid w:val="00AE2669"/>
    <w:rsid w:val="00AE463E"/>
    <w:rsid w:val="00AF12C3"/>
    <w:rsid w:val="00B0027E"/>
    <w:rsid w:val="00B167A7"/>
    <w:rsid w:val="00B238C5"/>
    <w:rsid w:val="00B42341"/>
    <w:rsid w:val="00B53F8E"/>
    <w:rsid w:val="00B56076"/>
    <w:rsid w:val="00B56B0C"/>
    <w:rsid w:val="00B63428"/>
    <w:rsid w:val="00B65D1B"/>
    <w:rsid w:val="00B714F7"/>
    <w:rsid w:val="00B75741"/>
    <w:rsid w:val="00B75CDB"/>
    <w:rsid w:val="00B95499"/>
    <w:rsid w:val="00B965AB"/>
    <w:rsid w:val="00BA2953"/>
    <w:rsid w:val="00BC0FFA"/>
    <w:rsid w:val="00BC2513"/>
    <w:rsid w:val="00BD2DA1"/>
    <w:rsid w:val="00BE17C0"/>
    <w:rsid w:val="00BF0935"/>
    <w:rsid w:val="00C01187"/>
    <w:rsid w:val="00C039A7"/>
    <w:rsid w:val="00C279D0"/>
    <w:rsid w:val="00C413A6"/>
    <w:rsid w:val="00C42BBD"/>
    <w:rsid w:val="00C64E44"/>
    <w:rsid w:val="00C65439"/>
    <w:rsid w:val="00C71250"/>
    <w:rsid w:val="00C84596"/>
    <w:rsid w:val="00CA0027"/>
    <w:rsid w:val="00CA4EB3"/>
    <w:rsid w:val="00CB4517"/>
    <w:rsid w:val="00CD022D"/>
    <w:rsid w:val="00CD6C90"/>
    <w:rsid w:val="00CE0EAE"/>
    <w:rsid w:val="00CE6966"/>
    <w:rsid w:val="00CF2163"/>
    <w:rsid w:val="00CF414D"/>
    <w:rsid w:val="00CF68F5"/>
    <w:rsid w:val="00D06275"/>
    <w:rsid w:val="00D1506D"/>
    <w:rsid w:val="00D257A8"/>
    <w:rsid w:val="00D34F83"/>
    <w:rsid w:val="00D350D1"/>
    <w:rsid w:val="00D36FA5"/>
    <w:rsid w:val="00D4789D"/>
    <w:rsid w:val="00D64C63"/>
    <w:rsid w:val="00D6762A"/>
    <w:rsid w:val="00D8057C"/>
    <w:rsid w:val="00D8280E"/>
    <w:rsid w:val="00D96A48"/>
    <w:rsid w:val="00DB38F0"/>
    <w:rsid w:val="00DC3622"/>
    <w:rsid w:val="00DC540D"/>
    <w:rsid w:val="00DC620B"/>
    <w:rsid w:val="00DD4A1F"/>
    <w:rsid w:val="00DE3861"/>
    <w:rsid w:val="00DF0379"/>
    <w:rsid w:val="00DF59EB"/>
    <w:rsid w:val="00DF75D4"/>
    <w:rsid w:val="00E26259"/>
    <w:rsid w:val="00E26A6F"/>
    <w:rsid w:val="00E30D16"/>
    <w:rsid w:val="00E3158C"/>
    <w:rsid w:val="00E369A7"/>
    <w:rsid w:val="00E40600"/>
    <w:rsid w:val="00E51646"/>
    <w:rsid w:val="00E54FB1"/>
    <w:rsid w:val="00E74F7F"/>
    <w:rsid w:val="00E772BB"/>
    <w:rsid w:val="00E8273E"/>
    <w:rsid w:val="00EA3357"/>
    <w:rsid w:val="00EB49F8"/>
    <w:rsid w:val="00EE5B9D"/>
    <w:rsid w:val="00EF6B3C"/>
    <w:rsid w:val="00EF6C39"/>
    <w:rsid w:val="00F0600F"/>
    <w:rsid w:val="00F33E40"/>
    <w:rsid w:val="00F47273"/>
    <w:rsid w:val="00F5798D"/>
    <w:rsid w:val="00F6472D"/>
    <w:rsid w:val="00F64847"/>
    <w:rsid w:val="00F916CC"/>
    <w:rsid w:val="00F922B2"/>
    <w:rsid w:val="00FB6DFD"/>
    <w:rsid w:val="00FB7712"/>
    <w:rsid w:val="00FC57D7"/>
    <w:rsid w:val="00FC5999"/>
    <w:rsid w:val="00FD4531"/>
    <w:rsid w:val="00FF0B79"/>
    <w:rsid w:val="00FF71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66AF55"/>
  <w15:docId w15:val="{5760F7A7-D0B6-4680-B4D0-C749278EBC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ndale Sans UI" w:hAnsi="Times New Roman" w:cs="Tahoma"/>
        <w:sz w:val="24"/>
        <w:szCs w:val="24"/>
        <w:lang w:val="de-DE" w:eastAsia="ja-JP" w:bidi="fa-IR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  <w:textAlignment w:val="baseline"/>
    </w:pPr>
    <w:rPr>
      <w:lang w:val="pl-PL"/>
    </w:rPr>
  </w:style>
  <w:style w:type="paragraph" w:styleId="Nagwek1">
    <w:name w:val="heading 1"/>
    <w:qFormat/>
    <w:pPr>
      <w:keepNext/>
      <w:widowControl w:val="0"/>
      <w:jc w:val="center"/>
      <w:outlineLvl w:val="0"/>
    </w:pPr>
    <w:rPr>
      <w:b/>
    </w:rPr>
  </w:style>
  <w:style w:type="paragraph" w:styleId="Nagwek2">
    <w:name w:val="heading 2"/>
    <w:qFormat/>
    <w:pPr>
      <w:keepNext/>
      <w:widowControl w:val="0"/>
      <w:jc w:val="center"/>
      <w:outlineLvl w:val="1"/>
    </w:pPr>
    <w:rPr>
      <w:b/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iwypunktowania">
    <w:name w:val="Znaki wypunktowania"/>
    <w:qFormat/>
    <w:rPr>
      <w:rFonts w:ascii="StarSymbol, 'Arial Unicode MS'" w:eastAsia="StarSymbol, 'Arial Unicode MS'" w:hAnsi="StarSymbol, 'Arial Unicode MS'" w:cs="StarSymbol, 'Arial Unicode MS'"/>
      <w:sz w:val="18"/>
      <w:szCs w:val="18"/>
    </w:rPr>
  </w:style>
  <w:style w:type="character" w:customStyle="1" w:styleId="Znakinumeracji">
    <w:name w:val="Znaki numeracji"/>
    <w:qFormat/>
  </w:style>
  <w:style w:type="character" w:customStyle="1" w:styleId="TekstdymkaZnak">
    <w:name w:val="Tekst dymka Znak"/>
    <w:basedOn w:val="Domylnaczcionkaakapitu"/>
    <w:qFormat/>
    <w:rPr>
      <w:rFonts w:ascii="Segoe UI" w:hAnsi="Segoe UI" w:cs="Segoe UI"/>
      <w:sz w:val="18"/>
      <w:szCs w:val="18"/>
    </w:rPr>
  </w:style>
  <w:style w:type="character" w:customStyle="1" w:styleId="Nagwek2Znak">
    <w:name w:val="Nagłówek 2 Znak"/>
    <w:basedOn w:val="Domylnaczcionkaakapitu"/>
    <w:qFormat/>
    <w:rPr>
      <w:b/>
      <w:sz w:val="32"/>
    </w:rPr>
  </w:style>
  <w:style w:type="character" w:customStyle="1" w:styleId="TytuZnak">
    <w:name w:val="Tytuł Znak"/>
    <w:basedOn w:val="Domylnaczcionkaakapitu"/>
    <w:qFormat/>
    <w:rPr>
      <w:rFonts w:ascii="Arial" w:eastAsia="Times New Roman" w:hAnsi="Arial" w:cs="Arial"/>
      <w:b/>
      <w:bCs/>
      <w:lang w:val="pl-PL" w:eastAsia="pl-PL" w:bidi="ar-SA"/>
    </w:rPr>
  </w:style>
  <w:style w:type="character" w:customStyle="1" w:styleId="ListLabel1">
    <w:name w:val="ListLabel 1"/>
    <w:qFormat/>
    <w:rPr>
      <w:rFonts w:eastAsia="Times New Roman" w:cs="Times New Roman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paragraph" w:styleId="Nagwek">
    <w:name w:val="header"/>
    <w:basedOn w:val="Standard"/>
    <w:next w:val="Tekstpodstawowy"/>
    <w:pPr>
      <w:keepNext/>
      <w:spacing w:before="240" w:after="120"/>
    </w:pPr>
    <w:rPr>
      <w:rFonts w:ascii="Arial" w:hAnsi="Arial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xtbody"/>
  </w:style>
  <w:style w:type="paragraph" w:styleId="Legenda">
    <w:name w:val="caption"/>
    <w:basedOn w:val="Standard"/>
    <w:qFormat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Standard"/>
    <w:qFormat/>
    <w:pPr>
      <w:suppressLineNumbers/>
    </w:pPr>
  </w:style>
  <w:style w:type="paragraph" w:customStyle="1" w:styleId="Standard">
    <w:name w:val="Standard"/>
    <w:qFormat/>
    <w:pPr>
      <w:suppressAutoHyphens/>
    </w:pPr>
  </w:style>
  <w:style w:type="paragraph" w:customStyle="1" w:styleId="Textbody">
    <w:name w:val="Text body"/>
    <w:basedOn w:val="Standard"/>
    <w:qFormat/>
    <w:pPr>
      <w:spacing w:after="120"/>
    </w:pPr>
  </w:style>
  <w:style w:type="paragraph" w:customStyle="1" w:styleId="Zawartotabeli">
    <w:name w:val="Zawartość tabeli"/>
    <w:basedOn w:val="Standard"/>
    <w:qFormat/>
    <w:pPr>
      <w:suppressLineNumbers/>
    </w:pPr>
  </w:style>
  <w:style w:type="paragraph" w:customStyle="1" w:styleId="Nagwektabeli">
    <w:name w:val="Nagłówek tabeli"/>
    <w:basedOn w:val="Zawartotabeli"/>
    <w:qFormat/>
    <w:pPr>
      <w:jc w:val="center"/>
    </w:pPr>
    <w:rPr>
      <w:b/>
      <w:bCs/>
    </w:rPr>
  </w:style>
  <w:style w:type="paragraph" w:styleId="Tekstdymka">
    <w:name w:val="Balloon Text"/>
    <w:basedOn w:val="Normalny"/>
    <w:qFormat/>
    <w:rPr>
      <w:rFonts w:ascii="Segoe UI" w:hAnsi="Segoe UI" w:cs="Segoe UI"/>
      <w:sz w:val="18"/>
      <w:szCs w:val="18"/>
    </w:rPr>
  </w:style>
  <w:style w:type="paragraph" w:styleId="Tytu">
    <w:name w:val="Title"/>
    <w:basedOn w:val="Normalny"/>
    <w:qFormat/>
    <w:pPr>
      <w:suppressAutoHyphens w:val="0"/>
      <w:jc w:val="center"/>
      <w:textAlignment w:val="auto"/>
    </w:pPr>
    <w:rPr>
      <w:rFonts w:ascii="Arial" w:eastAsia="Times New Roman" w:hAnsi="Arial" w:cs="Arial"/>
      <w:b/>
      <w:bCs/>
      <w:lang w:eastAsia="pl-PL" w:bidi="ar-SA"/>
    </w:rPr>
  </w:style>
  <w:style w:type="paragraph" w:styleId="Stopka">
    <w:name w:val="footer"/>
    <w:basedOn w:val="Normalny"/>
    <w:link w:val="StopkaZnak"/>
    <w:uiPriority w:val="99"/>
    <w:unhideWhenUsed/>
    <w:rsid w:val="00527D8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27D8B"/>
    <w:rPr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5589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5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F826FE-DE3A-4BD5-91E5-49BD607B55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303</Words>
  <Characters>1823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Kosiedowski</dc:creator>
  <dc:description/>
  <cp:lastModifiedBy>Weronika Tomaszewicz</cp:lastModifiedBy>
  <cp:revision>6</cp:revision>
  <cp:lastPrinted>2025-06-06T12:56:00Z</cp:lastPrinted>
  <dcterms:created xsi:type="dcterms:W3CDTF">2026-06-26T10:13:00Z</dcterms:created>
  <dcterms:modified xsi:type="dcterms:W3CDTF">2026-07-08T12:58:00Z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Info 1">
    <vt:lpwstr/>
  </property>
  <property fmtid="{D5CDD505-2E9C-101B-9397-08002B2CF9AE}" pid="6" name="Info 2">
    <vt:lpwstr/>
  </property>
  <property fmtid="{D5CDD505-2E9C-101B-9397-08002B2CF9AE}" pid="7" name="Info 3">
    <vt:lpwstr/>
  </property>
  <property fmtid="{D5CDD505-2E9C-101B-9397-08002B2CF9AE}" pid="8" name="Info 4">
    <vt:lpwstr/>
  </property>
  <property fmtid="{D5CDD505-2E9C-101B-9397-08002B2CF9AE}" pid="9" name="LinksUpToDate">
    <vt:bool>false</vt:bool>
  </property>
  <property fmtid="{D5CDD505-2E9C-101B-9397-08002B2CF9AE}" pid="10" name="ScaleCrop">
    <vt:bool>false</vt:bool>
  </property>
  <property fmtid="{D5CDD505-2E9C-101B-9397-08002B2CF9AE}" pid="11" name="ShareDoc">
    <vt:bool>false</vt:bool>
  </property>
</Properties>
</file>