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C43EF" w14:textId="5A6127AB" w:rsidR="004E5F02" w:rsidRPr="004E5F02" w:rsidRDefault="004E5F02" w:rsidP="004E5F02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Z</w:t>
      </w:r>
      <w:r w:rsidRPr="004E5F0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ARZĄDZENIE P.0050.</w:t>
      </w:r>
      <w:r w:rsidR="00613AD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226</w:t>
      </w:r>
      <w:r w:rsidRPr="004E5F0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.2026</w:t>
      </w:r>
    </w:p>
    <w:p w14:paraId="280706AF" w14:textId="77777777" w:rsidR="004E5F02" w:rsidRPr="004E5F02" w:rsidRDefault="004E5F02" w:rsidP="004E5F02">
      <w:pPr>
        <w:suppressAutoHyphens/>
        <w:spacing w:after="0" w:line="276" w:lineRule="auto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30983FC4" w14:textId="420CE999" w:rsidR="004E5F02" w:rsidRPr="004E5F02" w:rsidRDefault="004E5F02" w:rsidP="004E5F02">
      <w:pPr>
        <w:suppressAutoHyphens/>
        <w:spacing w:after="0" w:line="276" w:lineRule="auto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Z DNIA </w:t>
      </w:r>
      <w:r w:rsidR="00613AD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14</w:t>
      </w:r>
      <w:r w:rsidRPr="004E5F0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 SIERPNIA 2026 R.</w:t>
      </w:r>
    </w:p>
    <w:p w14:paraId="5BD31406" w14:textId="77777777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</w:pPr>
    </w:p>
    <w:p w14:paraId="4BB41181" w14:textId="77777777" w:rsidR="004E5F02" w:rsidRPr="004E5F02" w:rsidRDefault="004E5F02" w:rsidP="004E5F0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w sprawie sprzedaży nieruchomości jako terenu dodatkowego na poprawę warunków zagospodarowania nieruchomości przyległej</w:t>
      </w:r>
    </w:p>
    <w:p w14:paraId="56106E35" w14:textId="77777777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</w:pPr>
    </w:p>
    <w:p w14:paraId="4F60DA1E" w14:textId="0978B36C" w:rsidR="004E5F02" w:rsidRPr="004E5F02" w:rsidRDefault="004E5F02" w:rsidP="004E5F0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Na podstawie art. 30 ust. 1 i ust. 2 pkt 3) ustawy z dnia 8 marca 1990 r.</w:t>
      </w: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o samorządzie gminnym (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ekst jednolity: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Dz. U. z 2026 r. poz. 662 z późn. zm. ),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art. 11 ust. 1, art. 13 ust. 1, art. 25 ust. 1, art. 37 ust. 2 pkt 6</w:t>
      </w:r>
      <w:r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)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ustawy z dnia 21 sierpnia 1997 r. o gospodarce nieruchomościami (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tekst jednolity: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Dz. U. z 2026 r. poz. 399 z późn. zm.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), oraz Zarządzenia </w:t>
      </w:r>
      <w:r w:rsidR="006F5BF5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br/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Nr 34 Prezydenta Miasta Lubina z dnia 7 sierpnia 2024 r. w sprawie powierzenia prowadzenia spraw i wykonywania czynności w tym praw i obowiązków, 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postanawiam, 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co następuje:</w:t>
      </w:r>
    </w:p>
    <w:p w14:paraId="519C9C32" w14:textId="77777777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color w:val="000000"/>
          <w:kern w:val="0"/>
          <w:sz w:val="16"/>
          <w:szCs w:val="16"/>
          <w:lang w:eastAsia="zh-CN"/>
          <w14:ligatures w14:val="none"/>
        </w:rPr>
      </w:pPr>
    </w:p>
    <w:p w14:paraId="00210834" w14:textId="77777777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color w:val="000000"/>
          <w:kern w:val="0"/>
          <w:sz w:val="16"/>
          <w:szCs w:val="16"/>
          <w:lang w:eastAsia="zh-CN"/>
          <w14:ligatures w14:val="none"/>
        </w:rPr>
      </w:pPr>
    </w:p>
    <w:p w14:paraId="0E4464CC" w14:textId="77777777" w:rsidR="004E5F02" w:rsidRPr="004E5F02" w:rsidRDefault="004E5F02" w:rsidP="004E5F02">
      <w:pPr>
        <w:suppressAutoHyphens/>
        <w:spacing w:after="0" w:line="276" w:lineRule="auto"/>
        <w:jc w:val="center"/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§ 1</w:t>
      </w:r>
    </w:p>
    <w:p w14:paraId="70DB9889" w14:textId="77777777" w:rsidR="004E5F02" w:rsidRPr="004E5F02" w:rsidRDefault="004E5F02" w:rsidP="004E5F02">
      <w:pPr>
        <w:suppressAutoHyphens/>
        <w:spacing w:after="0" w:line="276" w:lineRule="auto"/>
        <w:jc w:val="center"/>
        <w:rPr>
          <w:rFonts w:ascii="Tahoma" w:eastAsia="Times New Roman" w:hAnsi="Tahoma" w:cs="Tahoma"/>
          <w:kern w:val="0"/>
          <w:sz w:val="16"/>
          <w:szCs w:val="16"/>
          <w:lang w:eastAsia="zh-CN"/>
          <w14:ligatures w14:val="none"/>
        </w:rPr>
      </w:pPr>
    </w:p>
    <w:p w14:paraId="3377B158" w14:textId="24C75A46" w:rsidR="004E5F02" w:rsidRPr="004E5F02" w:rsidRDefault="004E5F02" w:rsidP="004E5F0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Wyrazić zgodę na sprzedaż nieruchomości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w trybie bezprzetargowym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na rzecz </w:t>
      </w:r>
      <w:r w:rsidRPr="004E5F0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Pana </w:t>
      </w:r>
      <w:r w:rsidR="00613AD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, Pana </w:t>
      </w:r>
      <w:r w:rsidR="00613AD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 oraz Pana </w:t>
      </w:r>
      <w:r w:rsidR="00613AD2"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b/>
          <w:color w:val="000000"/>
          <w:kern w:val="0"/>
          <w:sz w:val="22"/>
          <w:szCs w:val="22"/>
          <w:lang w:eastAsia="zh-CN"/>
          <w14:ligatures w14:val="none"/>
        </w:rPr>
        <w:t xml:space="preserve">, 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obejmując</w:t>
      </w:r>
      <w:r w:rsidR="006F5BF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ą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działkę położoną w obrębie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2</w:t>
      </w:r>
      <w:r w:rsidRPr="004E5F0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miasta Lubina, oznaczoną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nr geodezyjnymi nr </w:t>
      </w:r>
      <w:r w:rsidR="00613AD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o powierzchni 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1437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m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vertAlign w:val="superscript"/>
          <w:lang w:eastAsia="zh-CN"/>
          <w14:ligatures w14:val="none"/>
        </w:rPr>
        <w:t>2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jako teren dodatkowy na poprawę warunków zagospodarowania nieruchomości przyległ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ych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</w:t>
      </w: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="006F5BF5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to jest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dział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ek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oznaczon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ych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nr geodezyjnym </w:t>
      </w:r>
      <w:r w:rsidR="00613AD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="00613AD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, </w:t>
      </w:r>
      <w:r w:rsidR="00613AD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, </w:t>
      </w:r>
      <w:r w:rsidR="00613AD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, </w:t>
      </w:r>
      <w:r w:rsidR="00613AD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…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o 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łącznej 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powierzchni 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341.613,00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m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vertAlign w:val="superscript"/>
          <w:lang w:eastAsia="zh-CN"/>
          <w14:ligatures w14:val="none"/>
        </w:rPr>
        <w:t>2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, położon</w:t>
      </w:r>
      <w:r w:rsidR="006F5BF5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ych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w obrębie </w:t>
      </w:r>
      <w:r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>2</w:t>
      </w:r>
      <w:r w:rsidRPr="004E5F02">
        <w:rPr>
          <w:rFonts w:ascii="Tahoma" w:eastAsia="Times New Roman" w:hAnsi="Tahoma" w:cs="Tahoma"/>
          <w:bCs/>
          <w:color w:val="000000"/>
          <w:kern w:val="0"/>
          <w:sz w:val="22"/>
          <w:szCs w:val="22"/>
          <w:lang w:eastAsia="zh-CN"/>
          <w14:ligatures w14:val="none"/>
        </w:rPr>
        <w:t xml:space="preserve"> miasta Lubina.</w:t>
      </w:r>
    </w:p>
    <w:p w14:paraId="11DB467A" w14:textId="77777777" w:rsidR="004E5F02" w:rsidRPr="004E5F02" w:rsidRDefault="004E5F02" w:rsidP="004E5F0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Szczegółowe warunki sprzedaży, o której mowa w ust. 1, zostaną określone odrębnie.</w:t>
      </w:r>
    </w:p>
    <w:p w14:paraId="242B7111" w14:textId="77777777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color w:val="000000"/>
          <w:kern w:val="0"/>
          <w:sz w:val="16"/>
          <w:szCs w:val="16"/>
          <w:lang w:eastAsia="zh-CN"/>
          <w14:ligatures w14:val="none"/>
        </w:rPr>
      </w:pPr>
    </w:p>
    <w:p w14:paraId="319D5C3D" w14:textId="77777777" w:rsidR="004E5F02" w:rsidRPr="004E5F02" w:rsidRDefault="004E5F02" w:rsidP="004E5F02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b/>
          <w:bCs/>
          <w:color w:val="000000"/>
          <w:kern w:val="0"/>
          <w:sz w:val="22"/>
          <w:szCs w:val="22"/>
          <w:lang w:eastAsia="zh-CN"/>
          <w14:ligatures w14:val="none"/>
        </w:rPr>
        <w:t>§ 2</w:t>
      </w:r>
    </w:p>
    <w:p w14:paraId="7CE85970" w14:textId="77777777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color w:val="000000"/>
          <w:kern w:val="0"/>
          <w:sz w:val="16"/>
          <w:szCs w:val="16"/>
          <w:lang w:eastAsia="zh-CN"/>
          <w14:ligatures w14:val="none"/>
        </w:rPr>
      </w:pPr>
    </w:p>
    <w:p w14:paraId="78BC1040" w14:textId="5867D96A" w:rsidR="004E5F02" w:rsidRPr="004E5F02" w:rsidRDefault="004E5F02" w:rsidP="004E5F02">
      <w:pPr>
        <w:suppressAutoHyphens/>
        <w:spacing w:after="0" w:line="276" w:lineRule="auto"/>
        <w:jc w:val="both"/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</w:pP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Zarządzenie wchodzi w życie z dniem </w:t>
      </w:r>
      <w:r w:rsidR="00613AD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>14</w:t>
      </w:r>
      <w:r w:rsidRPr="004E5F02">
        <w:rPr>
          <w:rFonts w:ascii="Tahoma" w:eastAsia="Times New Roman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sierpnia 2026 r.</w:t>
      </w:r>
    </w:p>
    <w:p w14:paraId="28193FD9" w14:textId="77777777" w:rsidR="00613AD2" w:rsidRPr="00613AD2" w:rsidRDefault="00613AD2" w:rsidP="00613AD2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6BB33AA0" w14:textId="77777777" w:rsidR="00613AD2" w:rsidRPr="00613AD2" w:rsidRDefault="00613AD2" w:rsidP="00613AD2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613AD2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55DD0150" w14:textId="77777777" w:rsidR="00613AD2" w:rsidRPr="00613AD2" w:rsidRDefault="00613AD2" w:rsidP="00613AD2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613AD2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613AD2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1A883733" w14:textId="77777777" w:rsidR="00613AD2" w:rsidRPr="00613AD2" w:rsidRDefault="00613AD2" w:rsidP="00613AD2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613AD2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07CE6618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52081"/>
    <w:multiLevelType w:val="hybridMultilevel"/>
    <w:tmpl w:val="4A44AA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0797878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F02"/>
    <w:rsid w:val="0012250F"/>
    <w:rsid w:val="004326DA"/>
    <w:rsid w:val="004E5F02"/>
    <w:rsid w:val="00613AD2"/>
    <w:rsid w:val="006F5BF5"/>
    <w:rsid w:val="008D4330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8835F"/>
  <w15:chartTrackingRefBased/>
  <w15:docId w15:val="{4461D9AC-4AA9-4FE2-8E3F-08E7854E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5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5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5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5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5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5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5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5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5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5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5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5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5F0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5F0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5F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5F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5F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5F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5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5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5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5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5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5F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5F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5F0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5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5F0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5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2</cp:revision>
  <dcterms:created xsi:type="dcterms:W3CDTF">2026-08-13T07:19:00Z</dcterms:created>
  <dcterms:modified xsi:type="dcterms:W3CDTF">2026-09-04T11:26:00Z</dcterms:modified>
</cp:coreProperties>
</file>